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3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9"/>
        <w:gridCol w:w="789"/>
        <w:gridCol w:w="1245"/>
        <w:gridCol w:w="4123"/>
        <w:gridCol w:w="2799"/>
      </w:tblGrid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автореферат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>   Оптимизация диагностики, лечения и реабилитации пациентов с височно-нижнечелюстным миофасциальным болевым синдромом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автореферат диссертации на соискание учебной степени доктора медицинских наук : 3.1.7 Стоматология / Е. Н. Ярыгина. – Волгоград, 2025. – 48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Ярыгина автореферат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монографии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Вороньжева, И. И.</w:t>
            </w:r>
            <w:r>
              <w:rPr>
                <w:rFonts w:eastAsia="Times New Roman"/>
              </w:rPr>
              <w:br/>
              <w:t>   Национальная цифровая платформа "Здоровье" / И. И. Вороньжева, Т. Е. Козенко</w:t>
            </w:r>
            <w:r>
              <w:rPr>
                <w:rFonts w:eastAsia="Times New Roman"/>
              </w:rPr>
              <w:br/>
              <w:t>// Глобальная экономика платформ накопления и управления Большими данными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/ А. С. Аверина, А. П. Алтухова, И. И. Вороньжева [и др.]. – Курск, 2025. – С. 49-59(?).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Глобальная экономика_обложка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Коллективная 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Циркулярный подход к реализации региональной политики устойчивого развития</w:t>
            </w:r>
            <w:r>
              <w:rPr>
                <w:rFonts w:eastAsia="Times New Roman"/>
              </w:rPr>
              <w:t xml:space="preserve"> : коллективная монография / Г. В. Федотова, А. Ф. Баранова, Ю. А. Капустина [и др.] ; под общ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р</w:t>
            </w:r>
            <w:proofErr w:type="gramEnd"/>
            <w:r>
              <w:rPr>
                <w:rFonts w:eastAsia="Times New Roman"/>
              </w:rPr>
              <w:t>ед. Федотовой Г. В. – Курск : Университетская книга, 2022. – 245 с. – ISBN 978-5-907627-57-4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500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2022_Циркулярный подход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>, 2022_Циркулярный подход Авторы тираж, 2022_Циркулярный подход вых данные оглавление, 2022_Циркулярный подход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Коллективная 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Проблемы кибербезопасности современных цифровых систем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коллективная монография / Г. В. Федотова, Е. Р. Орлова, И. С. Ларионова [и др.]. – Курск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Уральский государственный лесотехнический университет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Университетская книга, 2023. – 219 с. – ISBN 978-5-907710-06-1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500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2023_Проблемы кибербезопасности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Коллективная 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"Зелёный" технологический прорыв нового социально-экономического уклада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коллективная монография / А. С. Аверина, Б. К. Болаев, И. И. Вороньжева [и др.]. – Курск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Университетская книга, 2024. – 197 с. – ISBN 978-5-907916-38-8.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Эпоха цифровых экосистем: вопросы устойчивости и кибербезопасности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монография / Г. К. Джанчарова, И. Г. Ершова, Ю. А. Капустина [и др.]. – 192 с.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2024_Эпоха </w:t>
            </w:r>
            <w:proofErr w:type="gramStart"/>
            <w:r>
              <w:rPr>
                <w:rFonts w:eastAsia="Times New Roman"/>
              </w:rPr>
              <w:t>цифровых</w:t>
            </w:r>
            <w:proofErr w:type="gramEnd"/>
            <w:r>
              <w:rPr>
                <w:rFonts w:eastAsia="Times New Roman"/>
              </w:rPr>
              <w:t xml:space="preserve"> обл-титул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монография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Глобальная экономика платформ накопления и управления Большими данными</w:t>
            </w:r>
            <w:r>
              <w:rPr>
                <w:rFonts w:eastAsia="Times New Roman"/>
              </w:rPr>
              <w:t xml:space="preserve"> / А. С. Аверина, А. П. Алтухова, И. И. Вороньжева [и др.]. – Курск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Университетская книга, 2025. – 189 с. – ISBN 978-5-00261-169-0.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Глобальная экономика_обложка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Сборник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80-летию победы в Сталинградской битве (Волгоград, 19 октября 2023 г.).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248 с. – ISBN 978-5-9652-0900-2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25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2023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Сборник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244 с. – ISBN 978-5-9652-0825-8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25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Дусева, Н. Ю. .</w:t>
            </w:r>
            <w:r>
              <w:rPr>
                <w:rFonts w:eastAsia="Times New Roman"/>
              </w:rPr>
              <w:br/>
              <w:t>   Возможности идентификации личности неопознанных трупов по дентальным имплантатам, ортопедическим и ортодонтическим конструкциям = Methods of unidentified corpses identification by dental implants, dentures and orthodontic appliances / Н. Ю. Дусева, Д. А. Дусева</w:t>
            </w:r>
            <w:r>
              <w:rPr>
                <w:rFonts w:eastAsia="Times New Roman"/>
              </w:rPr>
              <w:br/>
              <w:t>// Общество: политика, экономика, право. – 2022. – № 2. - С. 73-77. – https://doi.org/10.24158/pep.2022.2.10.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2022_Возможности идентификации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Козенко, Ю. А.</w:t>
            </w:r>
            <w:r>
              <w:rPr>
                <w:rFonts w:eastAsia="Times New Roman"/>
              </w:rPr>
              <w:br/>
              <w:t>   Специфика взаимодействия медицинских серверов с использованием цифрового рубля = The specificity of interaction of medical servers using the digital ruble / Ю. А. Козенко, Т. Е. Козенко</w:t>
            </w:r>
            <w:r>
              <w:rPr>
                <w:rFonts w:eastAsia="Times New Roman"/>
              </w:rPr>
              <w:br/>
              <w:t>// Сибирская финансовая школа. – 2022. – № 2(146). – С. 72-76. – https://doi.org/10.34020/1993-4386--2022-2-72-76.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2022_2_Специфика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Эффективность постпротетических реабилитационных мероприятий с применением тромбоцитарной аутоплазмы у пациентов с заболеваниями пародонта и нарушениями углеводного обмена</w:t>
            </w:r>
            <w:r>
              <w:rPr>
                <w:rFonts w:eastAsia="Times New Roman"/>
              </w:rPr>
              <w:t xml:space="preserve"> = The effectiveness of post-prosthetic rehabilitation measures with the use of platelet autoplasm in patients with periodontal diseases and disorders of carbohydrate metabolism / В. Н. Наумова, Д. В. Михальченко, Е. Е. Маслак [и др.]</w:t>
            </w:r>
            <w:r>
              <w:rPr>
                <w:rFonts w:eastAsia="Times New Roman"/>
              </w:rPr>
              <w:br/>
              <w:t>// Медицинский алфавит. – 2022. – № 2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Стоматология (1). - С. 31-36. – https://doi.org/10.33667/2078-5631-2022-2-31-36.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2022_Эффективность постпротетических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Особенности углов резцово-клыкового треугольника при различных типах зубных дуг физиологической окклюзии</w:t>
            </w:r>
            <w:r>
              <w:rPr>
                <w:rFonts w:eastAsia="Times New Roman"/>
              </w:rPr>
              <w:t xml:space="preserve"> = Features of the angles of the incisor-canine triangle in various types of dental arches of physiological occlusion / И. В. Фомин, В. В. Шкарин, Т. Д. Дмитриенко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2022. – Т. 19, № 2. - С. 23-27.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2022_Особенности углов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Замещение послеоперационных дефектов челюстей с помощью отечественного остеопластического материала Bio Ost</w:t>
            </w:r>
            <w:r>
              <w:rPr>
                <w:rFonts w:eastAsia="Times New Roman"/>
              </w:rPr>
              <w:t xml:space="preserve"> / Ю. В. Ефимов, Е. В. Фомичёв, Г. Л. Снигур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1. - С. 68-72. – http://doi.org/10.19163/1994-9480-2022-19-1-68-72.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2022_Замещение </w:t>
            </w:r>
            <w:proofErr w:type="gramStart"/>
            <w:r>
              <w:rPr>
                <w:rFonts w:eastAsia="Times New Roman"/>
              </w:rPr>
              <w:t>послеоперационных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Аджиенко В. Л.</w:t>
            </w:r>
            <w:r>
              <w:rPr>
                <w:rFonts w:eastAsia="Times New Roman"/>
              </w:rPr>
              <w:br/>
              <w:t>   Применение перспективных информационных технологий в амбулаторной стоматологической помощи = Application of advanced information technologies in outpatient dental care / В. Л. Аджиенко, Е. Н. Ярыгина, Т. Е. Козенко</w:t>
            </w:r>
            <w:r>
              <w:rPr>
                <w:rFonts w:eastAsia="Times New Roman"/>
              </w:rPr>
              <w:br/>
              <w:t>// Волгоградский научно-медицинский журнал. – 2022. – Т. 19, № 4. – С. 5-8.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2022_4_Применение </w:t>
            </w:r>
            <w:proofErr w:type="gramStart"/>
            <w:r>
              <w:rPr>
                <w:rFonts w:eastAsia="Times New Roman"/>
              </w:rPr>
              <w:t>перспективных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Структурные изменения при моделировании внутрикостных дефектов верхней челюсти</w:t>
            </w:r>
            <w:r>
              <w:rPr>
                <w:rFonts w:eastAsia="Times New Roman"/>
              </w:rPr>
              <w:t xml:space="preserve"> / П. В. Киреев, Г. Л. Снигур, Е. В. Фомичев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2022. – Т. 19, № 4. – С. 52-56.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2022_4_Структурные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COVID-ассоциированные заболевания челюстно-лицевой области (клинический случай)</w:t>
            </w:r>
            <w:r>
              <w:rPr>
                <w:rFonts w:eastAsia="Times New Roman"/>
              </w:rPr>
              <w:t xml:space="preserve"> / Ю. А. Македонова, О. Ю. Афанасьева, Д. В. Верстаков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2022. – Т. 19, № 4. – С. 57-61.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2022_4_COVID – АССОЦИИРОВАННЫЕ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Постковидный гнойный пансинусит, осложнившийся обширным остеонекрозом верхней челюсти и вторичным риногенным внутримозговым абсцессом правой лобно-теменной области головного мозга (клиническое наблюдение)</w:t>
            </w:r>
            <w:r>
              <w:rPr>
                <w:rFonts w:eastAsia="Times New Roman"/>
              </w:rPr>
              <w:t xml:space="preserve"> / В. В. Подольский, Е. Н. Ярыгина, М. В. Кирпичников [и др.]</w:t>
            </w:r>
            <w:r>
              <w:rPr>
                <w:rFonts w:eastAsia="Times New Roman"/>
              </w:rPr>
              <w:br/>
              <w:t>// Медицинский алфавит. – 2022. – № 34. - С. 31-36. – https://doi.org/10.33667/2078-5631-2022-34-31-36.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2022_Постковидный гнойный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Козенко, Ю. А.</w:t>
            </w:r>
            <w:r>
              <w:rPr>
                <w:rFonts w:eastAsia="Times New Roman"/>
              </w:rPr>
              <w:br/>
              <w:t>   Актуальные направления использования блокчейн-платформ в области финансовых и иных общественных отношений / Ю. А. Козенко, Т. Е. Козенко</w:t>
            </w:r>
            <w:r>
              <w:rPr>
                <w:rFonts w:eastAsia="Times New Roman"/>
              </w:rPr>
              <w:br/>
              <w:t>// Сибирская финансовая школа. – 2022. – № 4(148). – С. 34-38. – https://doi.org/10.34020/1993-4386-2022-4-34-38.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2022_Актуальные направления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Козенко, Т. Е.</w:t>
            </w:r>
            <w:r>
              <w:rPr>
                <w:rFonts w:eastAsia="Times New Roman"/>
              </w:rPr>
              <w:br/>
              <w:t>   Блокчейн-технологии в цифровом профиле пациента / Т. Е. Козенко, А. М. Федотова</w:t>
            </w:r>
            <w:r>
              <w:rPr>
                <w:rFonts w:eastAsia="Times New Roman"/>
              </w:rPr>
              <w:br/>
              <w:t>// Прикладные экономические исследования. – 2022. – № 4. – С. 51-56. – https://doi.org/10.47576/2313-2086_2022_4_51.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2022_Блокчейн-технологии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Врачебные ошибки в практике врача </w:t>
            </w:r>
            <w:proofErr w:type="gramStart"/>
            <w:r>
              <w:rPr>
                <w:rFonts w:eastAsia="Times New Roman"/>
                <w:b/>
                <w:bCs/>
              </w:rPr>
              <w:t>-с</w:t>
            </w:r>
            <w:proofErr w:type="gramEnd"/>
            <w:r>
              <w:rPr>
                <w:rFonts w:eastAsia="Times New Roman"/>
                <w:b/>
                <w:bCs/>
              </w:rPr>
              <w:t>томатолога-хирурга (обзорная статья)</w:t>
            </w:r>
            <w:r>
              <w:rPr>
                <w:rFonts w:eastAsia="Times New Roman"/>
              </w:rPr>
              <w:t xml:space="preserve"> / В. В. Шкарин, Н. Н. Седова, Е. Н. Ярыгина, С. В. Дронов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3. – С. 9-13. – http://doi.org/10.19163/1994-9480-2022-19-3-9-13.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2022_3_Врачебные ошибки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 w:rsidP="00FA3993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 w:rsidP="00FA399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 w:rsidP="00FA399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Статья из журнала,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 w:rsidP="00FA399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Диспансерное наблюдение пациентов с эрозивно-язвенными поражениями полости рта</w:t>
            </w:r>
            <w:r>
              <w:rPr>
                <w:rFonts w:eastAsia="Times New Roman"/>
              </w:rPr>
              <w:t xml:space="preserve"> / В. В. Шкарин, С. В. Поройский, Ю. А. Македонова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2023. – Т. 20, № 2. – С. 5-10.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 w:rsidP="00FA399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2023_2_Диспансерное наблюдение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Морфологические аспекты репаративного остеогенеза послеоперационных дефектов челюстей при использовании остеопластического материала Bio Ost</w:t>
            </w:r>
            <w:r>
              <w:rPr>
                <w:rFonts w:eastAsia="Times New Roman"/>
              </w:rPr>
              <w:t xml:space="preserve"> / П. В. Киреев, Г. Л. Снигур, Е. В. Фомичёв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2023. – Т. 20, № 1. – С. 5-8.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2023_1_Морфологические аспекты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Циркадная динамика функционального взаимодействия рельефа окклюзионной поверхности боковых зубов</w:t>
            </w:r>
            <w:r>
              <w:rPr>
                <w:rFonts w:eastAsia="Times New Roman"/>
              </w:rPr>
              <w:t xml:space="preserve"> / А. В. Машков, А. С. Патрушев, В. С. Козуб, М. В. Закурдаева</w:t>
            </w:r>
            <w:r>
              <w:rPr>
                <w:rFonts w:eastAsia="Times New Roman"/>
              </w:rPr>
              <w:br/>
              <w:t>// Главный врач Юга России. – 2023. – № 3. - С. 26-30.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2023_Циркадная динамика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Клинический анализ результатов устранения рецессий с использованием туннельной техники</w:t>
            </w:r>
            <w:r>
              <w:rPr>
                <w:rFonts w:eastAsia="Times New Roman"/>
              </w:rPr>
              <w:t xml:space="preserve"> = Clinical analysis of the results of recessions elimination using tunnel technology / Е. Н. Ярыгина, О. Ю. Афанасьева, А. Е. Кривенцев, А. В. Сидорук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3. - С. 73-75. – https://doi.org//10.19163/1994-9480-2023-20-3-73-75.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2023_3_Клинический анализ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Иммунокоррегирующая терапия у больных с одонтогенной флегмоной челюстно-лицевой области</w:t>
            </w:r>
            <w:r>
              <w:rPr>
                <w:rFonts w:eastAsia="Times New Roman"/>
              </w:rPr>
              <w:t xml:space="preserve"> = Immunocorrecting therapy in patients with odontogenous phlegmon of the maxillofacial region / А. С. Сербин, И. А. Максютин, Х. Х. Мухаев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3. - С. 76-80. – https://doi.org//10.19163/1994-9480-2023-20-3-76-80.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2023_3_Иммунокоррегирующая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Дронов С. В.</w:t>
            </w:r>
            <w:r>
              <w:rPr>
                <w:rFonts w:eastAsia="Times New Roman"/>
              </w:rPr>
              <w:br/>
              <w:t>   Отношение к врачебной ошибке опытных и молодых стоматологов-хирургов / С. В. Дронов, Е. Н. Ярыгина, О. Ю. Афанасьева</w:t>
            </w:r>
            <w:r>
              <w:rPr>
                <w:rFonts w:eastAsia="Times New Roman"/>
              </w:rPr>
              <w:br/>
              <w:t>// Гуманитарные проблемы медицины и здравоохранения. – 2023. – Т. 1, № 1. – С. 34-39.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2023_1_Отношение к </w:t>
            </w:r>
            <w:proofErr w:type="gramStart"/>
            <w:r>
              <w:rPr>
                <w:rFonts w:eastAsia="Times New Roman"/>
              </w:rPr>
              <w:t>врачебной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Основные направления цифровизации в области здравоохранения</w:t>
            </w:r>
            <w:r>
              <w:rPr>
                <w:rFonts w:eastAsia="Times New Roman"/>
              </w:rPr>
              <w:t xml:space="preserve"> / Е. Р. Орлова, И. Е. Бочарова, Т. Е. Козенко, А. М. Федотова</w:t>
            </w:r>
            <w:r>
              <w:rPr>
                <w:rFonts w:eastAsia="Times New Roman"/>
              </w:rPr>
              <w:br/>
              <w:t>// Информационные технологии и вычислительные системы. – 2023. – № 2. – С. 18-26. – https://doi.org/10.14357/20718632230202.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3E27FA">
              <w:rPr>
                <w:rFonts w:eastAsia="Times New Roman"/>
              </w:rPr>
              <w:t>2023_Основные направления цифровизации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>   Влияние периимплантных мягких тканей на стабильность крестальной кости в области дентальных имплантатов / Е. Н. Ярыгина, В. С. Попков, А. Е. Кривенцев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2. - С. 92-95. – https://doi.org//10.19163/1994-9480-2023-20-2-92-95.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2023_2_Влияние периимплантных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Эффективность этиотропной терапии у пациентов с хроническим рецидивирующим течением орального кандидоза: рандомизированное контролируемое клиническое исследование</w:t>
            </w:r>
            <w:r>
              <w:rPr>
                <w:rFonts w:eastAsia="Times New Roman"/>
              </w:rPr>
              <w:t xml:space="preserve"> = Effiectiveness of Etiotropic Therapy in Patients with Chronic Recurrent Oral Candidiasis: a Randomized Controlled Clinical Trial / Ю. А. Македонова, Л. М. Гаврикова, С. В. Дьяченко, Д. Ю. Дьяченко</w:t>
            </w:r>
            <w:r>
              <w:rPr>
                <w:rFonts w:eastAsia="Times New Roman"/>
              </w:rPr>
              <w:br/>
              <w:t>// Кубанский научный медицинский вестник. – 2023. – Т. 30, № 4. – С. 48-60. – https://doi.org/10.25207/1608-6228-2023-30-4-48-60.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2023_4_Эффективность этиотропной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 w:rsidP="00FA399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Диспансерное наблюдение пациентов с эрозивно-язвенными поражениями полости рта</w:t>
            </w:r>
            <w:r>
              <w:rPr>
                <w:rFonts w:eastAsia="Times New Roman"/>
              </w:rPr>
              <w:t xml:space="preserve"> / В. В. Шкарин, С. В. Поройский, Ю. А. Македонова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2023. – Т. 20, № 2. – С. 5-10.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2023_2_Диспансерное наблюдение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Анализ </w:t>
            </w:r>
            <w:proofErr w:type="gramStart"/>
            <w:r>
              <w:rPr>
                <w:rFonts w:eastAsia="Times New Roman"/>
                <w:b/>
                <w:bCs/>
              </w:rPr>
              <w:t>причин развития воспалительных осложнений открытых переломов нижней челюсти</w:t>
            </w:r>
            <w:proofErr w:type="gramEnd"/>
            <w:r>
              <w:rPr>
                <w:rFonts w:eastAsia="Times New Roman"/>
              </w:rPr>
              <w:t xml:space="preserve"> = Inflammatory complications due to mandibular body fractures. Analysis of the causes / А. С. Зленко, М. В. Кирпичников, Е. Н. Ярыгина [и др.]</w:t>
            </w:r>
            <w:r>
              <w:rPr>
                <w:rFonts w:eastAsia="Times New Roman"/>
              </w:rPr>
              <w:br/>
              <w:t>// Медицинский алфавит. – 2023. – № 30. – С. 42-46. – https://doi.org/10.33667/2078-5631-2023-30-42-46.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2023_Анализ причин развития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Проблемы кибербезопасности экосистем Digital Health</w:t>
            </w:r>
            <w:r>
              <w:rPr>
                <w:rFonts w:eastAsia="Times New Roman"/>
              </w:rPr>
              <w:t xml:space="preserve"> / А. В. Сухинин, Е. Н. Ярыгина, Т. Е. Козенко [и др.]</w:t>
            </w:r>
            <w:r>
              <w:rPr>
                <w:rFonts w:eastAsia="Times New Roman"/>
              </w:rPr>
              <w:br/>
              <w:t>// Национальные интересы: приоритеты и безопасность. – 2023. – Т. 19, № 10(427). – С. 1842-1857. – https://doi.org/10.24891/ni.19.10.1842.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2023_Проблемы кибербезопасности экосистем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реабилитационного потенциала жевательной мускулатуры пациентов с височно-нижнечелюстным миофасциальным болевым синдромом: рандомизированное проспективное контролируемое исследование</w:t>
            </w:r>
            <w:r>
              <w:rPr>
                <w:rFonts w:eastAsia="Times New Roman"/>
              </w:rPr>
              <w:t xml:space="preserve"> = Assessing rehabilitation potential of the masticatory musculature in patients with temporomandibular myofascial pain syndrome: A randomized prospective controlled study / Е. Н. Ярыгина, В. В. Шкарин, Ю. А. Македонова, С. В. Дьяченко</w:t>
            </w:r>
            <w:r>
              <w:rPr>
                <w:rFonts w:eastAsia="Times New Roman"/>
              </w:rPr>
              <w:br/>
              <w:t>// Кубанский научный медицинский вестник. – 2024. – Т. 31, № 6. – С. 56-71. – https://doi.org/10.25207/1608-6228-2024-31-6-56-71.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2024_Оценка </w:t>
            </w:r>
            <w:proofErr w:type="gramStart"/>
            <w:r>
              <w:rPr>
                <w:rFonts w:eastAsia="Times New Roman"/>
              </w:rPr>
              <w:t>реабилитационного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Взаимосвязь микроциркуляторных изменений общего кровотока и пародонта у беременных женщин</w:t>
            </w:r>
            <w:r>
              <w:rPr>
                <w:rFonts w:eastAsia="Times New Roman"/>
              </w:rPr>
              <w:t xml:space="preserve"> / О. А. Ярыгин, Л. В. Камышанова, И. И. Сурганов [и др.]</w:t>
            </w:r>
            <w:r>
              <w:rPr>
                <w:rFonts w:eastAsia="Times New Roman"/>
              </w:rPr>
              <w:br/>
              <w:t>// Саратовский научно-медицинский журнал. – 2024. – Т. 20, № 4.- С. 376-380. – http://doi.org/10.15275/ssmj376.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2024_Взаимосвязь </w:t>
            </w:r>
            <w:proofErr w:type="gramStart"/>
            <w:r>
              <w:rPr>
                <w:rFonts w:eastAsia="Times New Roman"/>
              </w:rPr>
              <w:t>микроциркуляторных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>   Антропометрический анализ типа лица и индекса зубной дуги у пациентов с миофасциальным болевым синдромом жевательной мускулатуры = Anthropometric analysis of face type and dental arch index in patients with myofascial masticatory muscle pain syndrome / Е. Н. Ярыгина</w:t>
            </w:r>
            <w:r>
              <w:rPr>
                <w:rFonts w:eastAsia="Times New Roman"/>
              </w:rPr>
              <w:br/>
              <w:t>// Cathedra - Кафедра. Стоматологическое образование. – 2024. – № 89. - С. 26-29.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2024_Антропометрический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Pr="004B7DB0" w:rsidRDefault="003E27FA">
            <w:pPr>
              <w:rPr>
                <w:rFonts w:eastAsia="Times New Roman"/>
                <w:lang w:val="en-US"/>
              </w:rPr>
            </w:pPr>
            <w:r w:rsidRPr="004B7DB0">
              <w:rPr>
                <w:rFonts w:eastAsia="Times New Roman"/>
                <w:lang w:val="en-US"/>
              </w:rPr>
              <w:t>   </w:t>
            </w:r>
            <w:r w:rsidRPr="004B7DB0">
              <w:rPr>
                <w:rFonts w:eastAsia="Times New Roman"/>
                <w:b/>
                <w:bCs/>
                <w:lang w:val="en-US"/>
              </w:rPr>
              <w:t>Identification of the main risk factors for the development of disorders of occlusive relationships</w:t>
            </w:r>
            <w:r w:rsidRPr="004B7DB0">
              <w:rPr>
                <w:rFonts w:eastAsia="Times New Roman"/>
                <w:lang w:val="en-US"/>
              </w:rPr>
              <w:t xml:space="preserve"> / E. N. Yarygina, V. V. Shkarin, Makedonova Yu. A. [</w:t>
            </w:r>
            <w:r>
              <w:rPr>
                <w:rFonts w:eastAsia="Times New Roman"/>
              </w:rPr>
              <w:t>и</w:t>
            </w:r>
            <w:r w:rsidRPr="004B7DB0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4B7DB0">
              <w:rPr>
                <w:rFonts w:eastAsia="Times New Roman"/>
                <w:lang w:val="en-US"/>
              </w:rPr>
              <w:t>.]</w:t>
            </w:r>
            <w:r w:rsidRPr="004B7DB0">
              <w:rPr>
                <w:rFonts w:eastAsia="Times New Roman"/>
                <w:lang w:val="en-US"/>
              </w:rPr>
              <w:br/>
              <w:t>// HRU International Journal of Dentistry and Oral Research. – 2024. – Vol. 4, № 3. – P. 90-95. – http://doi.org/10.61139/ijdor.1564396.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2024_Identification of the main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Pr="004B7DB0" w:rsidRDefault="003E27FA">
            <w:pPr>
              <w:rPr>
                <w:rFonts w:eastAsia="Times New Roman"/>
                <w:lang w:val="en-US"/>
              </w:rPr>
            </w:pPr>
            <w:r w:rsidRPr="004B7DB0">
              <w:rPr>
                <w:rFonts w:eastAsia="Times New Roman"/>
                <w:lang w:val="en-US"/>
              </w:rPr>
              <w:t>   </w:t>
            </w:r>
            <w:r w:rsidRPr="004B7DB0">
              <w:rPr>
                <w:rFonts w:eastAsia="Times New Roman"/>
                <w:b/>
                <w:bCs/>
                <w:lang w:val="en-US"/>
              </w:rPr>
              <w:t>Modern Methods of Diagnosis of Occlusive Imbalance in Patients with Temporomandibular Myofascial Pain Syndrome</w:t>
            </w:r>
            <w:r w:rsidRPr="004B7DB0">
              <w:rPr>
                <w:rFonts w:eastAsia="Times New Roman"/>
                <w:lang w:val="en-US"/>
              </w:rPr>
              <w:t xml:space="preserve"> / V. V. Shkarin, E. N. Yarygina, Makedonova Yu. A. [</w:t>
            </w:r>
            <w:r>
              <w:rPr>
                <w:rFonts w:eastAsia="Times New Roman"/>
              </w:rPr>
              <w:t>и</w:t>
            </w:r>
            <w:r w:rsidRPr="004B7DB0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4B7DB0">
              <w:rPr>
                <w:rFonts w:eastAsia="Times New Roman"/>
                <w:lang w:val="en-US"/>
              </w:rPr>
              <w:t>.]</w:t>
            </w:r>
            <w:r w:rsidRPr="004B7DB0">
              <w:rPr>
                <w:rFonts w:eastAsia="Times New Roman"/>
                <w:lang w:val="en-US"/>
              </w:rPr>
              <w:br/>
              <w:t>// HRU International Journal of Dentistry and Oral Research. – 2024. – Vol. 4, № 3. – P. 114-118. – http://doi.org/10.61139/ijdor.1564410.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2024_Modern Methods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Синенко А. А.</w:t>
            </w:r>
            <w:r>
              <w:rPr>
                <w:rFonts w:eastAsia="Times New Roman"/>
              </w:rPr>
              <w:br/>
              <w:t>   Бережливые технологии в системе управления как инструмент повышения эффективности хозяйственной деятельности медицинских организаций / А. А. Синенко</w:t>
            </w:r>
            <w:r>
              <w:rPr>
                <w:rFonts w:eastAsia="Times New Roman"/>
              </w:rPr>
              <w:br/>
              <w:t>// Медико-фармацевтический журнал Пульс. – 2024. – Т. 26, № 8. – С. 93-100. – http://dx.doi.org//10.26787/nydha-2686-6838-2024-26-8-93-100.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2024_8_Бережливые технологии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Критерии эффективности лечения пациентов с миофасциальным болевым синдромом жевательной мускулатуры</w:t>
            </w:r>
            <w:r>
              <w:rPr>
                <w:rFonts w:eastAsia="Times New Roman"/>
              </w:rPr>
              <w:t xml:space="preserve"> / Е. Н. Ярыгина, В. В. Шкарин, Ю. А. Македонова [и др.]</w:t>
            </w:r>
            <w:r>
              <w:rPr>
                <w:rFonts w:eastAsia="Times New Roman"/>
              </w:rPr>
              <w:br/>
              <w:t>// Медико-фармацевтический журнал Пульс. – 2024. – Т. 26, № 8. – С. 87-92. – http://dx.doi.org//10.26787/nydha-2686-6838-2024-26-8-87-92.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2024_8_Критерии эффективности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Мосягина А. В.</w:t>
            </w:r>
            <w:r>
              <w:rPr>
                <w:rFonts w:eastAsia="Times New Roman"/>
              </w:rPr>
              <w:br/>
              <w:t>   Сравнительный анализ качества реставрации зубов передней группы методом воскового шаблона (авторская методика) / А. В. Мосягина, Е. Н. Ярыгина, Ю. А. Македонова</w:t>
            </w:r>
            <w:r>
              <w:rPr>
                <w:rFonts w:eastAsia="Times New Roman"/>
              </w:rPr>
              <w:br/>
              <w:t>// Cathedra - Кафедра. Стоматологическое образование. – 2024. – № 90. - С. 56-60.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2024_Сравнительный анализ качества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Анатомические и функциональные особенности жевательной мускулатуры при моделировании гипертонуса жевательных мышц в эксперименте </w:t>
            </w:r>
            <w:r>
              <w:rPr>
                <w:rFonts w:eastAsia="Times New Roman"/>
              </w:rPr>
              <w:t>/ А. А. Воробьев, Е. Н. Ярыгина, Ю. А. Македонова [и др.]</w:t>
            </w:r>
            <w:r>
              <w:rPr>
                <w:rFonts w:eastAsia="Times New Roman"/>
              </w:rPr>
              <w:br/>
              <w:t>// Cathedra - Кафедра. Стоматологическое образование. – 2024. – № 88 (2). – С. 20-24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2024_Анатомические и функциональные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>   Динамика показателей состояния локального кровотока и функциональной активности жевательной мускулатуры при купировании мышечного гипертонуса (экспериментальное исследование) / Е. Н. Ярыгина</w:t>
            </w:r>
            <w:r>
              <w:rPr>
                <w:rFonts w:eastAsia="Times New Roman"/>
              </w:rPr>
              <w:br/>
              <w:t>// Волгоградский научно-медицинский журнал. – 2024. – Т. 21, № 3. - С. 83-92.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2024_Динамика показателей состояния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Эффективность применение спрея Argymax при лечении ксеростомии у беременных женщин с истмико-цервикальной недостаточностью</w:t>
            </w:r>
            <w:r>
              <w:rPr>
                <w:rFonts w:eastAsia="Times New Roman"/>
              </w:rPr>
              <w:t xml:space="preserve"> / А. В. Мосягина, Ю. А. Македонова, М. В. Нечаев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2024. – Т. 24, № 2. – С. 117-124. – https://doi.org/10.33925/1683-3031-2024-732.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2024_Эффективность применение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Pr="004B7DB0" w:rsidRDefault="003E27FA">
            <w:pPr>
              <w:rPr>
                <w:rFonts w:eastAsia="Times New Roman"/>
                <w:lang w:val="en-US"/>
              </w:rPr>
            </w:pPr>
            <w:r w:rsidRPr="004B7DB0">
              <w:rPr>
                <w:rFonts w:eastAsia="Times New Roman"/>
                <w:lang w:val="en-US"/>
              </w:rPr>
              <w:t>   </w:t>
            </w:r>
            <w:r w:rsidRPr="004B7DB0">
              <w:rPr>
                <w:rFonts w:eastAsia="Times New Roman"/>
                <w:b/>
                <w:bCs/>
                <w:lang w:val="en-US"/>
              </w:rPr>
              <w:t>Development and Testing of a System for Predicting the Risk of Developing Disorders of Occlusive Relationships as a Component of the Rehabilitation Program for Patients with Myofascial Pain Syndrome of the Masticatory Muscles</w:t>
            </w:r>
            <w:r w:rsidRPr="004B7DB0">
              <w:rPr>
                <w:rFonts w:eastAsia="Times New Roman"/>
                <w:lang w:val="en-US"/>
              </w:rPr>
              <w:t xml:space="preserve"> / E. N. Yarygina, V. V. Shkarin, Makedonova Yu. A. [</w:t>
            </w:r>
            <w:r>
              <w:rPr>
                <w:rFonts w:eastAsia="Times New Roman"/>
              </w:rPr>
              <w:t>и</w:t>
            </w:r>
            <w:r w:rsidRPr="004B7DB0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4B7DB0">
              <w:rPr>
                <w:rFonts w:eastAsia="Times New Roman"/>
                <w:lang w:val="en-US"/>
              </w:rPr>
              <w:t>.]</w:t>
            </w:r>
            <w:r w:rsidRPr="004B7DB0">
              <w:rPr>
                <w:rFonts w:eastAsia="Times New Roman"/>
                <w:lang w:val="en-US"/>
              </w:rPr>
              <w:br/>
              <w:t>// Journal of International Dental and Medical Research. – 2024. – Vol. 17, № 3. - P. 1138-1145.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2024_Development and Testing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Шкарин, В. В.</w:t>
            </w:r>
            <w:r>
              <w:rPr>
                <w:rFonts w:eastAsia="Times New Roman"/>
              </w:rPr>
              <w:br/>
              <w:t>   Корреляционный анализ функциональных методов обследования в динамике купирования гипертонуса жевательной мускулатуры в эксперименте / В. В. Шкарин, Е. Н. Ярыгина, Ю. А. Македонова</w:t>
            </w:r>
            <w:r>
              <w:rPr>
                <w:rFonts w:eastAsia="Times New Roman"/>
              </w:rPr>
              <w:br/>
              <w:t>// Врач. – 2024. – Т. 35, № 12. - С. 71-75. – http://doi.org/10.29296/25877305-2024-12-13.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2024_Корреляционный анализ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Анализ функциональной активности жевательной мускулатуры в динамике лечения пациентов с миофасциальным болевым синдромом</w:t>
            </w:r>
            <w:r>
              <w:rPr>
                <w:rFonts w:eastAsia="Times New Roman"/>
              </w:rPr>
              <w:t xml:space="preserve"> = Evaluation of masticatory muscle function in the treatment dynamics of patients with myofascial pain syndrome / Е. Н. Ярыгина, В. В. Шкарин, Ю. А. Македонова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2024. – Т. 24, № 2(90). – С. 209-216. – https://doi.org/10.33925/1683-3031-2024-762.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2024_2_Анализ </w:t>
            </w:r>
            <w:proofErr w:type="gramStart"/>
            <w:r>
              <w:rPr>
                <w:rFonts w:eastAsia="Times New Roman"/>
              </w:rPr>
              <w:t>функциональной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Ефимов Ю. В.</w:t>
            </w:r>
            <w:r>
              <w:rPr>
                <w:rFonts w:eastAsia="Times New Roman"/>
              </w:rPr>
              <w:br/>
              <w:t>   Эффективность использования остеопластического материала при хирургическом лечении больных околокорневыми кистами челюстей = The effectiveness of the use of osteoplastic material in the surgical treatment of patients with radicular cysts of the jaws / Ю. В. Ефимов, Е. Ю. Ефимова, К. А. Алешанов</w:t>
            </w:r>
            <w:r>
              <w:rPr>
                <w:rFonts w:eastAsia="Times New Roman"/>
              </w:rPr>
              <w:br/>
              <w:t>// Стоматолог. Минск. – 2024. – № 2(53). – С. 31-35.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Таргетирование NMDAR/AMPAR — перспективный подход фармакокоррекции депрессивных расстройств</w:t>
            </w:r>
            <w:r>
              <w:rPr>
                <w:rFonts w:eastAsia="Times New Roman"/>
              </w:rPr>
              <w:t xml:space="preserve"> = Targeting NMDAR/AMPAR: a promising pharmacotherapeutic approach for depressive disorders / Д. В. Куркин, Е. И. Морковин, Д. А. Бакулин [и др.]</w:t>
            </w:r>
            <w:r>
              <w:rPr>
                <w:rFonts w:eastAsia="Times New Roman"/>
              </w:rPr>
              <w:br/>
              <w:t>// Журнал неврологии и психиатрии им. Корсакова. – 2024. – Т. 124, № 5. - С. 22-30. – https://doi.org/10.17116/jnevro202412405122.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2024_Таргетирование NMDAR, 2024_Таргетирование NMDAR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Современный взгляд на проблему диагностики и лечения височно-нижнечелюстных расстройств</w:t>
            </w:r>
            <w:r>
              <w:rPr>
                <w:rFonts w:eastAsia="Times New Roman"/>
              </w:rPr>
              <w:t xml:space="preserve"> / Е. Н. Ярыгина, В. В. Шкарин, Ю. А. Македонова [и др.]</w:t>
            </w:r>
            <w:r>
              <w:rPr>
                <w:rFonts w:eastAsia="Times New Roman"/>
              </w:rPr>
              <w:br/>
              <w:t>// Главный врач Юга России. – 2024. – № 3(95). – С. 12-16.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2024_Современный взгляд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Градация степени выраженности гипертонуса жевательной мускулатуры</w:t>
            </w:r>
            <w:r>
              <w:rPr>
                <w:rFonts w:eastAsia="Times New Roman"/>
              </w:rPr>
              <w:t xml:space="preserve"> = Gradation of the severity of hypertonicity of the masticatory muscles / Ю. А. Македонова, Е. Н. Ярыгина, А. В. Александров [и др.]</w:t>
            </w:r>
            <w:r>
              <w:rPr>
                <w:rFonts w:eastAsia="Times New Roman"/>
              </w:rPr>
              <w:br/>
              <w:t>// Эндодонтия Today. – 2024. – Т. 22, № 1. - С. 80-85. – https://doi.org/10.36377/ET-0006.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2024_Градация степени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функционального состояния жевательной мускулатуры у пациентов со сменным прикусом, употребляющих жевательную резинку</w:t>
            </w:r>
            <w:r>
              <w:rPr>
                <w:rFonts w:eastAsia="Times New Roman"/>
              </w:rPr>
              <w:t xml:space="preserve"> = Assessment of the functional state of the chewing muscles in patients with a changeable bite who use chewing gum / М. В. Кабытова, К. Ю. Ткалина, Ю. А. Македонова [и др.]</w:t>
            </w:r>
            <w:r>
              <w:rPr>
                <w:rFonts w:eastAsia="Times New Roman"/>
              </w:rPr>
              <w:br/>
              <w:t>// Эндодонтия Today. – 2024. – Т. 22, № 1. - С. 74-79. – https://doi.org/10.36377/ET-0005.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2024_Оценка </w:t>
            </w:r>
            <w:proofErr w:type="gramStart"/>
            <w:r>
              <w:rPr>
                <w:rFonts w:eastAsia="Times New Roman"/>
              </w:rPr>
              <w:t>функционального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Эффективность купирования спастичности жевательной мускулатуры у пациентов с миофасциальным болевым синдромом</w:t>
            </w:r>
            <w:r>
              <w:rPr>
                <w:rFonts w:eastAsia="Times New Roman"/>
              </w:rPr>
              <w:t xml:space="preserve"> = Effectiveness of relief of masticatory muscle spasticity in patients with myofascial pain syndrome / Е. Н. Ярыгина, Ю. А. Македонова, Л. А. Девятченко [и др.]</w:t>
            </w:r>
            <w:r>
              <w:rPr>
                <w:rFonts w:eastAsia="Times New Roman"/>
              </w:rPr>
              <w:br/>
              <w:t>// Эндодонтия Today. – 2024. – Т. 22, № 2. - С. 154-161. – https://doi.org/10.36377/ET-0018.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2024_Эффективность купирования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подходы к купированию миофасциального болевого синдрома жевательной мускулатуры</w:t>
            </w:r>
            <w:r>
              <w:rPr>
                <w:rFonts w:eastAsia="Times New Roman"/>
              </w:rPr>
              <w:t xml:space="preserve"> = Modern approaches to the relief of myofascial pain syndrome of the masticatory muscles / Ю. А. Македонова, Е. Н. Ярыгина, Л. Д. Вейсгейм [и др.]</w:t>
            </w:r>
            <w:r>
              <w:rPr>
                <w:rFonts w:eastAsia="Times New Roman"/>
              </w:rPr>
              <w:br/>
              <w:t>// Cathedra - Кафедра. Стоматологическое образование. – 2024. – № 87. - С. 18-22.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2024_Современные подходы к купированию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>   Эффективность применения ранозаживляющей повязки «Хитокол-</w:t>
            </w:r>
            <w:proofErr w:type="gramStart"/>
            <w:r>
              <w:rPr>
                <w:rFonts w:eastAsia="Times New Roman"/>
              </w:rPr>
              <w:t>Dental</w:t>
            </w:r>
            <w:proofErr w:type="gramEnd"/>
            <w:r>
              <w:rPr>
                <w:rFonts w:eastAsia="Times New Roman"/>
              </w:rPr>
              <w:t>» в лечении хронической травмы слизистой рта у пациентов с дисфункцией височно-нижнечелюстного сустава / Е. Н. Ярыгина, Ю. А. Македонова, О. Ю. Афанасьева</w:t>
            </w:r>
            <w:r>
              <w:rPr>
                <w:rFonts w:eastAsia="Times New Roman"/>
              </w:rPr>
              <w:br/>
              <w:t>// Главный врач Юга России. – 2024. – № 3(95). – С. 24-28.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2024_Эффективность применения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>Динамика изменения микрофлоры ротовой жидкости после удаления нижних зубов мудрости на фоне антибиотикотерапии и фаготерапии</w:t>
            </w:r>
            <w:r>
              <w:rPr>
                <w:rFonts w:eastAsia="Times New Roman"/>
              </w:rPr>
              <w:t xml:space="preserve"> = Dynamics of changes in the microflora of the oral fluid after the removal of lower wisdom teeth against the background of antibiotic therapy and phage therapy / Н. А. Олейник, Е. В. Фомичев, А. Т. Яковлев [и др.]</w:t>
            </w:r>
            <w:r>
              <w:rPr>
                <w:rFonts w:eastAsia="Times New Roman"/>
              </w:rPr>
              <w:br/>
              <w:t>// Медицинский алфавит. – 2024. – № 1.</w:t>
            </w:r>
            <w:proofErr w:type="gramEnd"/>
            <w:r>
              <w:rPr>
                <w:rFonts w:eastAsia="Times New Roman"/>
              </w:rPr>
              <w:t xml:space="preserve"> – С. 16-19. – https://doi.org/10.33667/2078-5631-2024-1-16-19.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2024_Динамика изменения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Роль психоэмоционального стресса в развитии нарушений окклюзионных взаимоотношений</w:t>
            </w:r>
            <w:r>
              <w:rPr>
                <w:rFonts w:eastAsia="Times New Roman"/>
              </w:rPr>
              <w:t xml:space="preserve"> / Е. Н. Ярыгина, В. В. Шкарин, Ю. А. Македонова [и др.]</w:t>
            </w:r>
            <w:r>
              <w:rPr>
                <w:rFonts w:eastAsia="Times New Roman"/>
              </w:rPr>
              <w:br/>
              <w:t>// Российский стоматологический журнал. – 2024. – Т. 28, № 5. - С. 487-495.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2024_Роль психоэмоционального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Ультразвуковая оценка структуры жевательных мышц на фоне купирования миофасциального болевого синдрома</w:t>
            </w:r>
            <w:r>
              <w:rPr>
                <w:rFonts w:eastAsia="Times New Roman"/>
              </w:rPr>
              <w:t xml:space="preserve"> = Ultrasound assessment of the structure of the masticatory muscles against the background of relief of myofascial pain syndrome / Е. Н. Ярыгина, Ю. А. Македонова, В. В. Шкарин [и др.]</w:t>
            </w:r>
            <w:r>
              <w:rPr>
                <w:rFonts w:eastAsia="Times New Roman"/>
              </w:rPr>
              <w:br/>
              <w:t>// Эндодонтия Today. – 2024. – Т. 22, № 3. - С. 154-161. – https://doi.org/10.36377/ET-0033.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2025_Ультразвуковая оценка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Градация степени выраженности миофасциального болевого синдрома жевательной мускулатуры</w:t>
            </w:r>
            <w:r>
              <w:rPr>
                <w:rFonts w:eastAsia="Times New Roman"/>
              </w:rPr>
              <w:t xml:space="preserve"> / Е. Н. Ярыгина, В. В. Шкарин, Ю. А. Македонова [и др.]</w:t>
            </w:r>
            <w:r>
              <w:rPr>
                <w:rFonts w:eastAsia="Times New Roman"/>
              </w:rPr>
              <w:br/>
              <w:t>// Медицинский алфавит. – 2024. – № 18. - С. 100-105. – https://doi.org/10.33667/2078-5631-2024-18-100-105.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2024_Градация степени выраженности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Ковид-ассоциированные остеонекрозы средней зоны лица</w:t>
            </w:r>
            <w:r>
              <w:rPr>
                <w:rFonts w:eastAsia="Times New Roman"/>
              </w:rPr>
              <w:t xml:space="preserve"> / Е. В. Фомичёв, Е. Н. Ярыгина, М. В. Кирпичников [и др.]</w:t>
            </w:r>
            <w:r>
              <w:rPr>
                <w:rFonts w:eastAsia="Times New Roman"/>
              </w:rPr>
              <w:br/>
              <w:t>// Медицинский алфавит. – 2024. – № 18. - С. 56-60. – https://doi.org/10.33667/2078-5631-2024-18-100-105.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2024_Ковид-ассоциированные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Цифровые методы диагностики нарушений окклюзионных взаимоотношений</w:t>
            </w:r>
            <w:r>
              <w:rPr>
                <w:rFonts w:eastAsia="Times New Roman"/>
              </w:rPr>
              <w:t xml:space="preserve"> / Е. Н. Ярыгина, С. В. Поройский, Ю. А. Македонова [и др.]</w:t>
            </w:r>
            <w:r>
              <w:rPr>
                <w:rFonts w:eastAsia="Times New Roman"/>
              </w:rPr>
              <w:br/>
              <w:t>// Пародонтология. – 2024. – Т. 29, № 3. - С. 259-269. – https://doi.org/10.33925/1683-3759-2024-974.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2024_Цифровые методы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Сравнительный анализ эффективности ступенчатого плана санации на фоне купирования спастичности жевательной мускулатуры у детей с ДЦП</w:t>
            </w:r>
            <w:r>
              <w:rPr>
                <w:rFonts w:eastAsia="Times New Roman"/>
              </w:rPr>
              <w:t xml:space="preserve"> / Ю. А. Македонова, А. Г. Павлова-Адамович, Е. Н. Ярыгина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2024. – Т. 24, № 1. – С. 65-74. – https://doi.org/10.33925/1683-3031-2024-722.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2024_Сравнительный анализ эффективности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Клинический случай терапии радикулярной кисты верхней челюсти с применением фаготерапии</w:t>
            </w:r>
            <w:r>
              <w:rPr>
                <w:rFonts w:eastAsia="Times New Roman"/>
              </w:rPr>
              <w:t xml:space="preserve"> / Ю. А. Македонова, Е. Н. Ярыгина, Т. Е. Козенко [и др.]</w:t>
            </w:r>
            <w:r>
              <w:rPr>
                <w:rFonts w:eastAsia="Times New Roman"/>
              </w:rPr>
              <w:br/>
              <w:t>// Cathedra - Кафедра. Стоматологическое образование. – 2025. – № 95. - С. 40-43.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2025_Сравнительный анализ </w:t>
            </w:r>
            <w:proofErr w:type="gramStart"/>
            <w:r>
              <w:rPr>
                <w:rFonts w:eastAsia="Times New Roman"/>
              </w:rPr>
              <w:t>клинических</w:t>
            </w:r>
            <w:proofErr w:type="gramEnd"/>
            <w:r>
              <w:rPr>
                <w:rFonts w:eastAsia="Times New Roman"/>
              </w:rPr>
              <w:t>, 2025_Клинический случай терапии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Федотова Г. В.</w:t>
            </w:r>
            <w:r>
              <w:rPr>
                <w:rFonts w:eastAsia="Times New Roman"/>
              </w:rPr>
              <w:br/>
              <w:t>   Инновационные платформенные решения современной экономики = Innovative platform solutions for the modern economy / Г. В. Федотова, Т. В. Реусова, Т. Е. Козенко</w:t>
            </w:r>
            <w:r>
              <w:rPr>
                <w:rFonts w:eastAsia="Times New Roman"/>
              </w:rPr>
              <w:br/>
              <w:t>// Известия Юго-Западного государственного университета. Серия: Экономика. Социология. Менеджмент. – 2025. – Т. 15, № 6. – С. 95-107. – https://doi.org/10.21869/2223-1552-2025-15-6-95-107.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2025_Инновационные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Обзор лекарственных средств, одобренных FDA в период с 2012 по 2024 годы</w:t>
            </w:r>
            <w:r>
              <w:rPr>
                <w:rFonts w:eastAsia="Times New Roman"/>
              </w:rPr>
              <w:t xml:space="preserve"> = Review of medicines approved by the food and drug administration from 2012 to 2024 / Д. В. Куркин, Н. А. Осадченко, Д. А. Бакулин [и др.]</w:t>
            </w:r>
            <w:r>
              <w:rPr>
                <w:rFonts w:eastAsia="Times New Roman"/>
              </w:rPr>
              <w:br/>
              <w:t>// Фармация и фармакология. – 2025. – Т. 13, № 6. – С. 432-486. – https://doi.org/10.19163/2307-9266-2025-13-6-432-486.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2025_6_Обзор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Дусева, Н. Ю.</w:t>
            </w:r>
            <w:r>
              <w:rPr>
                <w:rFonts w:eastAsia="Times New Roman"/>
              </w:rPr>
              <w:br/>
              <w:t>   Использование современных стоматологических слепочных масс при изъятии следов орудий взлома и инструментов = Using modern dental impression materials to recover burglary tool and tool traces / Н. Ю. Дусева, Е. В. Волчкова, Д. А. Дусева</w:t>
            </w:r>
            <w:r>
              <w:rPr>
                <w:rFonts w:eastAsia="Times New Roman"/>
              </w:rPr>
              <w:br/>
              <w:t>// Закон и власть. – 2025. – № 10. – С. 115-118.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2025_10_Использование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диагностической возможности обученной нейросетевой модели в стоматологии</w:t>
            </w:r>
            <w:r>
              <w:rPr>
                <w:rFonts w:eastAsia="Times New Roman"/>
              </w:rPr>
              <w:t xml:space="preserve"> = Evaluation of the diagnostic capability of a trained neural network model in dentistry / В. В. Шкарин, Ю. А. Македонова, Е. Н. Ярыгина [и др.]</w:t>
            </w:r>
            <w:r>
              <w:rPr>
                <w:rFonts w:eastAsia="Times New Roman"/>
              </w:rPr>
              <w:br/>
              <w:t>// Клиническая стоматология. – 2025. – Т. 28, № 1. - С. 116-123. – http://doi.org/10.37988/1811-153X_2025_1_116.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2025_Оценка </w:t>
            </w:r>
            <w:proofErr w:type="gramStart"/>
            <w:r>
              <w:rPr>
                <w:rFonts w:eastAsia="Times New Roman"/>
              </w:rPr>
              <w:t>диагностической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Применение авторского аппаратно-программного диагностического комплекса у пациентов с </w:t>
            </w:r>
            <w:proofErr w:type="gramStart"/>
            <w:r>
              <w:rPr>
                <w:rFonts w:eastAsia="Times New Roman"/>
                <w:b/>
                <w:bCs/>
              </w:rPr>
              <w:t>полной</w:t>
            </w:r>
            <w:proofErr w:type="gramEnd"/>
            <w:r>
              <w:rPr>
                <w:rFonts w:eastAsia="Times New Roman"/>
                <w:b/>
                <w:bCs/>
              </w:rPr>
              <w:t xml:space="preserve"> вторичной адентией</w:t>
            </w:r>
            <w:r>
              <w:rPr>
                <w:rFonts w:eastAsia="Times New Roman"/>
              </w:rPr>
              <w:t xml:space="preserve"> / В. В. Шкарин, Ю. А. Македонова, Е. Н. Ярыгина [и др.]</w:t>
            </w:r>
            <w:r>
              <w:rPr>
                <w:rFonts w:eastAsia="Times New Roman"/>
              </w:rPr>
              <w:br/>
              <w:t>// Медицинский алфавит. – 2025. – № 1. - С. 46-49. – https://doi.org/10.33667/2078-5631-2025-1-46-49.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2025_Применение </w:t>
            </w:r>
            <w:proofErr w:type="gramStart"/>
            <w:r>
              <w:rPr>
                <w:rFonts w:eastAsia="Times New Roman"/>
              </w:rPr>
              <w:t>авторского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Определение оптимальных точек для введения инъекций ботулотоксина при лечении пациентов с височно-нижнечелюстным миофасциальным болевым синдромом</w:t>
            </w:r>
            <w:r>
              <w:rPr>
                <w:rFonts w:eastAsia="Times New Roman"/>
              </w:rPr>
              <w:t xml:space="preserve"> / В. В. Шкарин, Е. Н. Ярыгина, Ю. А. Македонова [и др.]</w:t>
            </w:r>
            <w:r>
              <w:rPr>
                <w:rFonts w:eastAsia="Times New Roman"/>
              </w:rPr>
              <w:br/>
              <w:t>// Медицинский алфавит. – 2025. – № 1. - С. 71-76. – https://doi.org/10.33667/2078-5631-2025-1-71-76.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2025_Определение </w:t>
            </w:r>
            <w:proofErr w:type="gramStart"/>
            <w:r>
              <w:rPr>
                <w:rFonts w:eastAsia="Times New Roman"/>
              </w:rPr>
              <w:t>оптимальных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>Антропометрические особенности состояния протезного ложа и жевательной мускулатуры у пациентов с полной вторичной адентией по данным ультразвукового исследования</w:t>
            </w:r>
            <w:r>
              <w:rPr>
                <w:rFonts w:eastAsia="Times New Roman"/>
              </w:rPr>
              <w:t xml:space="preserve"> / В. В. Шкарин, Ю. А. Македонова, Е. Н. Ярыгина [и др.]</w:t>
            </w:r>
            <w:r>
              <w:rPr>
                <w:rFonts w:eastAsia="Times New Roman"/>
              </w:rPr>
              <w:br/>
              <w:t>// Саратовский научно-медицинский журнал. – 2025.</w:t>
            </w:r>
            <w:proofErr w:type="gramEnd"/>
            <w:r>
              <w:rPr>
                <w:rFonts w:eastAsia="Times New Roman"/>
              </w:rPr>
              <w:t xml:space="preserve"> – Т. 21, № 1. - С. 24-29. – https://doi.org/10.15275/ssmj2101024.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2025_Антропометрические особенности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Правовые аспекты ответственности врача стоматолога-хирурга при совершении врачебной ошибки</w:t>
            </w:r>
            <w:r>
              <w:rPr>
                <w:rFonts w:eastAsia="Times New Roman"/>
              </w:rPr>
              <w:t xml:space="preserve"> / С. В. Дронов, В. В. Шкарин, Ю. А. Македонова [и др.]</w:t>
            </w:r>
            <w:r>
              <w:rPr>
                <w:rFonts w:eastAsia="Times New Roman"/>
              </w:rPr>
              <w:br/>
              <w:t>// Медицинский алфавит. – 2025. – № 10. - С. 126-129. – https://doi.org/10.33667/2078-5631-2025-10-126-129.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2025_Правовые аспекты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Оптимизация методов определения типологических особенностей жевания по данным электромиографии</w:t>
            </w:r>
            <w:r>
              <w:rPr>
                <w:rFonts w:eastAsia="Times New Roman"/>
              </w:rPr>
              <w:t xml:space="preserve"> / И. В. Диденко, В. В. Шкарин, Ю. А. Македонова [и др.]</w:t>
            </w:r>
            <w:r>
              <w:rPr>
                <w:rFonts w:eastAsia="Times New Roman"/>
              </w:rPr>
              <w:br/>
              <w:t>// Пародонтология. – 2026. – Т. 31, № 1. - С. 77-84. – https://doi.org/10.33925/1683-3759-2026-1185.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2026_Оптимизация методов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Анализ эффективности применения озонотерапии в купировании гипертонуса жевательных мышц (экспериментальное исследование)</w:t>
            </w:r>
            <w:r>
              <w:rPr>
                <w:rFonts w:eastAsia="Times New Roman"/>
              </w:rPr>
              <w:t xml:space="preserve"> / Е. Н. Ярыгина, В. В. Шкарин, Ю. А. Македонова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2025. – Т. 25, № 1. – С. 57-65. – https://doi.org/10.33925/1683-3031-2025-876.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2025_Анализ эффективности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Применение нейросетей при проектировании полных съемных пластиночных протезов</w:t>
            </w:r>
            <w:r>
              <w:rPr>
                <w:rFonts w:eastAsia="Times New Roman"/>
              </w:rPr>
              <w:t xml:space="preserve"> / В. В. Шкарин, Ю. А. Македонова, Е. Н. Ярыгина [и др.]</w:t>
            </w:r>
            <w:r>
              <w:rPr>
                <w:rFonts w:eastAsia="Times New Roman"/>
              </w:rPr>
              <w:br/>
              <w:t>// Cathedra - Кафедра. Стоматологическое образование. – 2025. – № 91. - С. 40-42.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2025_Применение нейросетей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Pr="004B7DB0" w:rsidRDefault="003E27FA">
            <w:pPr>
              <w:rPr>
                <w:rFonts w:eastAsia="Times New Roman"/>
                <w:lang w:val="en-US"/>
              </w:rPr>
            </w:pPr>
            <w:r w:rsidRPr="004B7DB0">
              <w:rPr>
                <w:rFonts w:eastAsia="Times New Roman"/>
                <w:lang w:val="en-US"/>
              </w:rPr>
              <w:t>   </w:t>
            </w:r>
            <w:r w:rsidRPr="004B7DB0">
              <w:rPr>
                <w:rFonts w:eastAsia="Times New Roman"/>
                <w:b/>
                <w:bCs/>
                <w:lang w:val="en-US"/>
              </w:rPr>
              <w:t xml:space="preserve">Kinesiotaping in the Treatment of Myofascial Pain Syndrome of the Masticatory Muscles of Varying Severity </w:t>
            </w:r>
            <w:r w:rsidRPr="004B7DB0">
              <w:rPr>
                <w:rFonts w:eastAsia="Times New Roman"/>
                <w:lang w:val="en-US"/>
              </w:rPr>
              <w:t>/ D. M. Makedonova, V. V. Shkarin, Makedonova Yu. A. [</w:t>
            </w:r>
            <w:r>
              <w:rPr>
                <w:rFonts w:eastAsia="Times New Roman"/>
              </w:rPr>
              <w:t>и</w:t>
            </w:r>
            <w:r w:rsidRPr="004B7DB0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4B7DB0">
              <w:rPr>
                <w:rFonts w:eastAsia="Times New Roman"/>
                <w:lang w:val="en-US"/>
              </w:rPr>
              <w:t>.]</w:t>
            </w:r>
            <w:r w:rsidRPr="004B7DB0">
              <w:rPr>
                <w:rFonts w:eastAsia="Times New Roman"/>
                <w:lang w:val="en-US"/>
              </w:rPr>
              <w:br/>
              <w:t>// Journal of International Dental and Medical Research. – 2025. – Vol. 18, № 2. - P. 854-859.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2025_Kinesiotaping in the Treatment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Значение ролевых игр в формировании коммуникативных навыков у студентов медицинского вуза в процессе обучения</w:t>
            </w:r>
            <w:r>
              <w:rPr>
                <w:rFonts w:eastAsia="Times New Roman"/>
              </w:rPr>
              <w:t xml:space="preserve"> = The significance of role-playing games in developing communication skills among medical university students during the educational process / И. В. Старикова, Н. В. </w:t>
            </w:r>
            <w:proofErr w:type="gramStart"/>
            <w:r>
              <w:rPr>
                <w:rFonts w:eastAsia="Times New Roman"/>
              </w:rPr>
              <w:t>Питерская</w:t>
            </w:r>
            <w:proofErr w:type="gramEnd"/>
            <w:r>
              <w:rPr>
                <w:rFonts w:eastAsia="Times New Roman"/>
              </w:rPr>
              <w:t>, Е. Б. Марымова, Т. Е. Козенко</w:t>
            </w:r>
            <w:r>
              <w:rPr>
                <w:rFonts w:eastAsia="Times New Roman"/>
              </w:rPr>
              <w:br/>
              <w:t>// Педагогический журнал. – 2025. – Т. 15, № 7-1. - С. 136-141.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2025_Значение_</w:t>
            </w:r>
            <w:proofErr w:type="gramStart"/>
            <w:r>
              <w:rPr>
                <w:rFonts w:eastAsia="Times New Roman"/>
              </w:rPr>
              <w:t>ролевых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RP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The effect of the type of jaw growth caused by the change of baby teeth on the bioelectric activity of the chewing muscles</w:t>
            </w:r>
            <w:r>
              <w:rPr>
                <w:rFonts w:eastAsia="Times New Roman"/>
              </w:rPr>
              <w:t xml:space="preserve"> = Влияние типа роста челюстей, обусловленного сменой молочных зубов, на биоэлектрическую активность жевательных мышц / В. В. Шкарин, И. В. Диденко, Ю. А. Македонова [и др.]</w:t>
            </w:r>
            <w:r>
              <w:rPr>
                <w:rFonts w:eastAsia="Times New Roman"/>
              </w:rPr>
              <w:br/>
              <w:t>// Эндодонтия Today. – 2025. – Т. 23, № 3. - С. 385-392. – https://doi.org/10.36377/ET-0110.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Pr="004B7DB0" w:rsidRDefault="003E27FA">
            <w:pPr>
              <w:rPr>
                <w:rFonts w:eastAsia="Times New Roman"/>
                <w:lang w:val="en-US"/>
              </w:rPr>
            </w:pPr>
            <w:r w:rsidRPr="004B7DB0">
              <w:rPr>
                <w:rFonts w:eastAsia="Times New Roman"/>
                <w:lang w:val="en-US"/>
              </w:rPr>
              <w:t>2025_The effect of the type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Pr="003E27FA" w:rsidRDefault="003E27FA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Pr="004B7DB0" w:rsidRDefault="003E27FA">
            <w:pPr>
              <w:rPr>
                <w:rFonts w:eastAsia="Times New Roman"/>
                <w:lang w:val="en-US"/>
              </w:rPr>
            </w:pPr>
            <w:r w:rsidRPr="004B7DB0">
              <w:rPr>
                <w:rFonts w:eastAsia="Times New Roman"/>
                <w:lang w:val="en-US"/>
              </w:rPr>
              <w:t>   </w:t>
            </w:r>
            <w:r w:rsidRPr="004B7DB0">
              <w:rPr>
                <w:rFonts w:eastAsia="Times New Roman"/>
                <w:b/>
                <w:bCs/>
                <w:lang w:val="en-US"/>
              </w:rPr>
              <w:t>Prognostic Risk Factors for the Development of Disorders of Occlusive Relationships in Patients with Temporomandibular Myofascial Pain Syndrome</w:t>
            </w:r>
            <w:r w:rsidRPr="004B7DB0">
              <w:rPr>
                <w:rFonts w:eastAsia="Times New Roman"/>
                <w:lang w:val="en-US"/>
              </w:rPr>
              <w:t xml:space="preserve"> / E. N. Yarygina, V. V. Shkarin, Makedonova Yu. A. [</w:t>
            </w:r>
            <w:r>
              <w:rPr>
                <w:rFonts w:eastAsia="Times New Roman"/>
              </w:rPr>
              <w:t>и</w:t>
            </w:r>
            <w:r w:rsidRPr="004B7DB0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4B7DB0">
              <w:rPr>
                <w:rFonts w:eastAsia="Times New Roman"/>
                <w:lang w:val="en-US"/>
              </w:rPr>
              <w:t>.]</w:t>
            </w:r>
            <w:r w:rsidRPr="004B7DB0">
              <w:rPr>
                <w:rFonts w:eastAsia="Times New Roman"/>
                <w:lang w:val="en-US"/>
              </w:rPr>
              <w:br/>
              <w:t>// HRU International Journal of Dentistry and Oral Research. – 2025. – Vol. 5, № 1. - P. 1-6. – http://doi.org/10.61139/ijdor.1564920.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2025_Prognostic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Эстезионейробластомы верхней челюсти</w:t>
            </w:r>
            <w:r>
              <w:rPr>
                <w:rFonts w:eastAsia="Times New Roman"/>
              </w:rPr>
              <w:t xml:space="preserve"> = Esthesioneuroblastoma of the maxilla / Е. Н. Ярыгина, В. В. Подольский, А. В. Жидовинов, Д. А. Глоденко</w:t>
            </w:r>
            <w:r>
              <w:rPr>
                <w:rFonts w:eastAsia="Times New Roman"/>
              </w:rPr>
              <w:br/>
              <w:t>// Медико-фармацевтический журнал Пульс. – 2025. – Т. 27, № 1. – С. 80-86. – http://dx.doi.org//10.26787/nydha-2686-6838-2025-27-1-80-86.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2024_Современные подходы к лечению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Эффективность применения адаптивной миогимнастики при купировании гипертонуса жевательной мускулатуры</w:t>
            </w:r>
            <w:r>
              <w:rPr>
                <w:rFonts w:eastAsia="Times New Roman"/>
              </w:rPr>
              <w:t xml:space="preserve"> / А. В. Александров, В. В. Шкарин, Ю. А. Македонова [и др.]</w:t>
            </w:r>
            <w:r>
              <w:rPr>
                <w:rFonts w:eastAsia="Times New Roman"/>
              </w:rPr>
              <w:br/>
              <w:t>// Главный врач Юга России. – 2025. – № 3. – С. 32-35.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2025_Эффективность применения </w:t>
            </w:r>
            <w:proofErr w:type="gramStart"/>
            <w:r>
              <w:rPr>
                <w:rFonts w:eastAsia="Times New Roman"/>
              </w:rPr>
              <w:t>адаптивной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Анализ типа жевания детей в сменном прикусе по данным электромиографического обследования</w:t>
            </w:r>
            <w:r>
              <w:rPr>
                <w:rFonts w:eastAsia="Times New Roman"/>
              </w:rPr>
              <w:t xml:space="preserve"> = Analysing the type of chewing of children in a removable bite according to an electromyographic examinatio / В. В. Шкарин, И. В. Диденко, Ю. А. Македонова [и др.]</w:t>
            </w:r>
            <w:r>
              <w:rPr>
                <w:rFonts w:eastAsia="Times New Roman"/>
              </w:rPr>
              <w:br/>
              <w:t>// Известия высших учебных заведений. Поволжский регион. Медицинские науки. – 2025. – № 3. - С. 31-40. – https://doi.org/10.21685/2072-3032-2025-3-4.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2025_Анализ типа жевания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Сравнительный анализ клинических и функциональных методов диагностики височнонижнечелюстного миофасциального болевого синдрома</w:t>
            </w:r>
            <w:r>
              <w:rPr>
                <w:rFonts w:eastAsia="Times New Roman"/>
              </w:rPr>
              <w:t xml:space="preserve"> / В. В. Шкарин, Ю. А. Македонова, Е. Н. Ярыгина [и др.]</w:t>
            </w:r>
            <w:r>
              <w:rPr>
                <w:rFonts w:eastAsia="Times New Roman"/>
              </w:rPr>
              <w:br/>
              <w:t>// Cathedra - Кафедра. Стоматологическое образование. – 2025. – № 92. - С. 12-16.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2025_Сравнительный анализ </w:t>
            </w:r>
            <w:proofErr w:type="gramStart"/>
            <w:r>
              <w:rPr>
                <w:rFonts w:eastAsia="Times New Roman"/>
              </w:rPr>
              <w:t>клинических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Инновационные технологии продовольственной обеспеченности аридных территорий Юга России</w:t>
            </w:r>
            <w:r>
              <w:rPr>
                <w:rFonts w:eastAsia="Times New Roman"/>
              </w:rPr>
              <w:t xml:space="preserve"> / Н. Г. Гаджиев, Г. В. Федотова, И. И. Рязанцев [и др.]</w:t>
            </w:r>
            <w:r>
              <w:rPr>
                <w:rFonts w:eastAsia="Times New Roman"/>
              </w:rPr>
              <w:br/>
              <w:t>// Юг России: экология, развитие. – 2025. – Т. 20, № 4. – С. 138-147. – 10.18470/1992-1098-2025-4-13.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2025_Инновационные технологии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Взаимосвязь типа жевания с морфометрическими параметрами головы и лица</w:t>
            </w:r>
            <w:r>
              <w:rPr>
                <w:rFonts w:eastAsia="Times New Roman"/>
              </w:rPr>
              <w:t xml:space="preserve"> / И. В. Диденко, В. В. Шкарин, С. В. Дмитриенко [и др.]</w:t>
            </w:r>
            <w:r>
              <w:rPr>
                <w:rFonts w:eastAsia="Times New Roman"/>
              </w:rPr>
              <w:br/>
              <w:t>// Стоматология детского возраста и профилактика. – 2025. – Т. 25, № 2. – С. 151-158. – https://doi.org/10.33925/1683-3031-2025-906.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2025_Взаимосвязь типа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Македонова, Ю. А.</w:t>
            </w:r>
            <w:r>
              <w:rPr>
                <w:rFonts w:eastAsia="Times New Roman"/>
              </w:rPr>
              <w:br/>
              <w:t>   Диагностика функционального состояния жевательной мускулатуры при патологии в хирургической стоматологии / Ю. А. Македонова, А. В. Александров, Е. Н. Ярыгина</w:t>
            </w:r>
            <w:r>
              <w:rPr>
                <w:rFonts w:eastAsia="Times New Roman"/>
              </w:rPr>
              <w:br/>
              <w:t>// Российская стоматология. – 2024. – Т. 17, № 2. - С. 60-61. – https://doi.org/10.17116/rosstomat20241702135.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2024_Диагностика функционального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Македонова, Ю. А.</w:t>
            </w:r>
            <w:r>
              <w:rPr>
                <w:rFonts w:eastAsia="Times New Roman"/>
              </w:rPr>
              <w:br/>
              <w:t>   Сравнительный анализ состояния жевательной мускулатуры в норме и при гипертонусе / Ю. А. Македонова, Е. Н. Ярыгина, А. Г. Павлова-Адамович</w:t>
            </w:r>
            <w:r>
              <w:rPr>
                <w:rFonts w:eastAsia="Times New Roman"/>
              </w:rPr>
              <w:br/>
              <w:t>// Российская стоматология. – 2024. – Т. 17, № 4. - С. 48-49. – https://doi.org/10.17116/rosstomat20241702135.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2024_Сравнительный анализ состояния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Профилактика послеоперационной контрактуры жевательных мышц с использованием многофункционального гнатического устройства при удалении ретинированных зубов</w:t>
            </w:r>
            <w:r>
              <w:rPr>
                <w:rFonts w:eastAsia="Times New Roman"/>
              </w:rPr>
              <w:t xml:space="preserve"> / Ю. А. Македонова, А. А. Воробьев, А. В. Александров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2024. – Т. 21, № 3. - С. 93-98. – https://doi.org//10.19163/1994-9480-2024-21-3-70-75.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2024_Профилактика послеоперационной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Сравнительный анализ электромиографического обследования пациентов с миофасциальным болевым синдромом</w:t>
            </w:r>
            <w:r>
              <w:rPr>
                <w:rFonts w:eastAsia="Times New Roman"/>
              </w:rPr>
              <w:t xml:space="preserve"> / Е. Н. Ярыгина, А. В. Александров, Ю. А. Македонова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2024. – Т. 21, № 2. - С. 12-18.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2024_Сравнительный анализ электромиографического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>   Проблемы ведения пациентов с синдромом болевой дисфункции по данным анкетирования врачей-стоматологов / Е. Н. Ярыгина, В. В. Шкарин, Ю. А. Македонова</w:t>
            </w:r>
            <w:r>
              <w:rPr>
                <w:rFonts w:eastAsia="Times New Roman"/>
              </w:rPr>
              <w:br/>
              <w:t>// Волгоградский научно-медицинский журнал. – 2024. – Т. 21, № 2. - С. 37-44.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2024_Проблемы ведения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Антидепрессантная активность производного 11-диалкиламиноэтил-2,3,4,5-тетрагидродиазепино[1,2-a]бензимидазола (ДАБ-21) на модели хронического непредсказуемого лёгкого стресса</w:t>
            </w:r>
            <w:r>
              <w:rPr>
                <w:rFonts w:eastAsia="Times New Roman"/>
              </w:rPr>
              <w:t xml:space="preserve"> / М. О. Мальцева, Д. В. Мальцев, М. В. Мирошников [и др.]</w:t>
            </w:r>
            <w:r>
              <w:rPr>
                <w:rFonts w:eastAsia="Times New Roman"/>
              </w:rPr>
              <w:br/>
              <w:t>// Бюллетень экспериментальной биологии и медицины. – 2025. – Т. 180, № 11. - С. 590-596. – https://doi.org/10.47056/0365-9615-2025-180-11-590-596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2025_Антидепресс_активность, 2025_Антидепресс_активность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Функциональные особенности состояния жевательной мускулатуры у пациентов с полным отсутствием зубов</w:t>
            </w:r>
            <w:r>
              <w:rPr>
                <w:rFonts w:eastAsia="Times New Roman"/>
              </w:rPr>
              <w:t xml:space="preserve"> / В. В. Шкарин, Ю. А. Македонова, Е. Н. Ярыгина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2025. – Т. 22, № 1. - С. 45-50. – https://doi.org//10.19163/1994-9480-2025-22-1-45-50.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2025_1_</w:t>
            </w:r>
            <w:proofErr w:type="gramStart"/>
            <w:r>
              <w:rPr>
                <w:rFonts w:eastAsia="Times New Roman"/>
              </w:rPr>
              <w:t>Функциональные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>   PFAPA-синдром в практике врача - стоматолога-хирурга = PFAPA-syndrome in the practice of a dental surgeon / Е. Н. Ярыгина, А. Е. Кривенцев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2025. – Т. 22, № 1. - С. 134-137. – https://doi.org//10.19163/1994-9480-2025-22-1-134-137.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2025_1_PFAPA-синдром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Систематизация реабилитационных мероприятий пациентов с височно-нижнечелюстным миофасциальным болевым синдромом в зависимости от степени его выраженности</w:t>
            </w:r>
            <w:r>
              <w:rPr>
                <w:rFonts w:eastAsia="Times New Roman"/>
              </w:rPr>
              <w:t xml:space="preserve"> = Systematization of rehabilitation measures for patients with temporomandibular myofascialpain syndrome, depending on its severity / В. В. Шкарин, Е. Н. Ярыгина, Ю. А. Македонова [и др.]</w:t>
            </w:r>
            <w:r>
              <w:rPr>
                <w:rFonts w:eastAsia="Times New Roman"/>
              </w:rPr>
              <w:br/>
              <w:t>// Врач. – Т. 36, № 10. - 64-69. – https://doi.org/10.29296/25877305-2025-10-13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2025_Систематизация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иммунного статуса пациентов после сложного удаления нижних моляров на фоне проведения фаготерапии</w:t>
            </w:r>
            <w:r>
              <w:rPr>
                <w:rFonts w:eastAsia="Times New Roman"/>
              </w:rPr>
              <w:t xml:space="preserve"> = Evaluation of immune status in patients after complex surgical extraction of mandibular third molars with postoperative phage therapy / Н. А. Медко, Е. Н. Ярыгина, Е. В. Фомичев [и др.]</w:t>
            </w:r>
            <w:r>
              <w:rPr>
                <w:rFonts w:eastAsia="Times New Roman"/>
              </w:rPr>
              <w:br/>
              <w:t>// Пародонтология. – 2025. – Т. 30, № 3. С - 301-310. – https://doi.org/10.33925/1683-3759-2025-1113.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2025_Оценка_имм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Иммунологический анализ десневой жидкости в динамике лечения пациентов с </w:t>
            </w:r>
            <w:proofErr w:type="gramStart"/>
            <w:r>
              <w:rPr>
                <w:rFonts w:eastAsia="Times New Roman"/>
                <w:b/>
                <w:bCs/>
              </w:rPr>
              <w:t>быстропрогрессирующим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пародонтитом</w:t>
            </w:r>
            <w:r>
              <w:rPr>
                <w:rFonts w:eastAsia="Times New Roman"/>
              </w:rPr>
              <w:t xml:space="preserve"> / И. В. Венскель, Е. Н. Ярыгина, Ю. А. Македонова [и др.]</w:t>
            </w:r>
            <w:r>
              <w:rPr>
                <w:rFonts w:eastAsia="Times New Roman"/>
              </w:rPr>
              <w:br/>
              <w:t>// Пародонтология. – 2026. – Т. 31, № 2. - С. 193-201. – https://doi.org/10.33925/1683-3759-2026-1213.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2026_Иммунологический анализ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обзорная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Корреляционный анализ микроциркуляторных изменений и степени тяжести воспалительного процесса пародонта</w:t>
            </w:r>
            <w:r>
              <w:rPr>
                <w:rFonts w:eastAsia="Times New Roman"/>
              </w:rPr>
              <w:t xml:space="preserve"> / А. А. Синенко, Е. Н. Ярыгина, Ю. А. Македонова [и др.]</w:t>
            </w:r>
            <w:r>
              <w:rPr>
                <w:rFonts w:eastAsia="Times New Roman"/>
              </w:rPr>
              <w:br/>
              <w:t>// Медицинский алфавит. – 2026. – № 10. – С. 92-95. – https://doi.org/10.33667/2078-5631-2026-10-92-95.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2026_Корреляционный анализ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обзорная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>Цитологический анализ эффективности хирургической коррекции у пациентов с низкой коронкой опорных зубов в зависимости от уровня зубодесневого прикрепления</w:t>
            </w:r>
            <w:r>
              <w:rPr>
                <w:rFonts w:eastAsia="Times New Roman"/>
              </w:rPr>
              <w:t xml:space="preserve"> = Cytological analysis of the effectiveness of surgical correction in patients with low crowns of supporting teeth, depending on the level of dental gingival attachment / С. А. Веремеенко, Ю. А. Македонова, В. В. Шкарин [и др.]</w:t>
            </w:r>
            <w:r>
              <w:rPr>
                <w:rFonts w:eastAsia="Times New Roman"/>
              </w:rPr>
              <w:br/>
              <w:t>// Медицинский алфавит. – 2025. – № 30.</w:t>
            </w:r>
            <w:proofErr w:type="gramEnd"/>
            <w:r>
              <w:rPr>
                <w:rFonts w:eastAsia="Times New Roman"/>
              </w:rPr>
              <w:t xml:space="preserve"> – С. 76-81. – https://doi.org/10.33667/2078-5631-2025-30-76-81.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27FA" w:rsidRDefault="003E2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2025_30_Цитологический анализ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Pr="003E27FA" w:rsidRDefault="003E27FA" w:rsidP="002564D1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3E27FA">
              <w:rPr>
                <w:rFonts w:eastAsia="Times New Roman"/>
                <w:b/>
                <w:bCs/>
                <w:lang w:val="en-US"/>
              </w:rPr>
              <w:t>The role of blockchain in developing a secure digital profile</w:t>
            </w:r>
            <w:r w:rsidRPr="003E27FA">
              <w:rPr>
                <w:rFonts w:eastAsia="Times New Roman"/>
                <w:lang w:val="en-US"/>
              </w:rPr>
              <w:t xml:space="preserve"> / T. E. Kozenko, G. K. Dzhancharova, Y. A. Kozenko [</w:t>
            </w:r>
            <w:r>
              <w:rPr>
                <w:rFonts w:eastAsia="Times New Roman"/>
              </w:rPr>
              <w:t>и</w:t>
            </w:r>
            <w:r w:rsidRPr="003E27F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3E27FA">
              <w:rPr>
                <w:rFonts w:eastAsia="Times New Roman"/>
                <w:lang w:val="en-US"/>
              </w:rPr>
              <w:t>.]</w:t>
            </w:r>
            <w:r w:rsidRPr="003E27FA">
              <w:rPr>
                <w:rFonts w:eastAsia="Times New Roman"/>
                <w:lang w:val="en-US"/>
              </w:rPr>
              <w:br/>
              <w:t>// European Proceedings of Social and Behavioural Sciences EpSBS. Proceedings of the III International Conference on Economic and Social Trends for Sustainability of Modern Society – (ICEST-III 2022), 19-21 May, Krasnoyarsk Science and Technology City Hall, Krasnoyarsk, Russian Federation. – Krasnoyarsk, 2022. – P. 172-179. – https://doi.org/10.15405/epsbs.2022.08.19.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2022_The role of blockchain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Сербин, А. С.</w:t>
            </w:r>
            <w:r>
              <w:rPr>
                <w:rFonts w:eastAsia="Times New Roman"/>
              </w:rPr>
              <w:br/>
              <w:t>   Частота встречаемости коморбидных состояний у пациентов пожилого возраста с гнойно-воспалительными заболеваниями челюстно-лицевой области = The frequency of comorbid conditions in elderly patients with purulent-inflammatory diseases of the maxillofacial region / А. С. Сербин</w:t>
            </w:r>
            <w:r>
              <w:rPr>
                <w:rFonts w:eastAsia="Times New Roman"/>
              </w:rPr>
              <w:br/>
              <w:t>// Здоровое долголетие - 2022 : материалы регион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н</w:t>
            </w:r>
            <w:proofErr w:type="gramEnd"/>
            <w:r>
              <w:rPr>
                <w:rFonts w:eastAsia="Times New Roman"/>
              </w:rPr>
              <w:t>аучно-практ. конф. Волгоград, 2 июня 2022 г. – Волгоград, 2022. – С. 67-68.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2022_Частота встречаемости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качества жизни пациентов с переломом нижней челюсти</w:t>
            </w:r>
            <w:r>
              <w:rPr>
                <w:rFonts w:eastAsia="Times New Roman"/>
              </w:rPr>
              <w:t xml:space="preserve"> / М. В. Кирпичников, А. С. Зленко, Р. О. Фалчари [и др.]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93-94.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2022_Оценка качества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Патрушев, А. С.</w:t>
            </w:r>
            <w:r>
              <w:rPr>
                <w:rFonts w:eastAsia="Times New Roman"/>
              </w:rPr>
              <w:br/>
              <w:t>   Оценка сроков адаптации пациентов к несъемным ортопедическим конструкциям / А. С. Патрушев, М. С. Патрушева, А. А. Синенко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153-154.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2022_Оценка сроков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Козенко, Т. Е.</w:t>
            </w:r>
            <w:r>
              <w:rPr>
                <w:rFonts w:eastAsia="Times New Roman"/>
              </w:rPr>
              <w:br/>
              <w:t>   Элементы бережливого производства при улучшении взаимодействия врача-стоматолога-хирурга и врача-рентгенолога на примере СКДЦ ООП №1 ФГБОУ ВО «ВолгГМУ» Минздрава России / Т. Е. Козенко</w:t>
            </w:r>
            <w:r>
              <w:rPr>
                <w:rFonts w:eastAsia="Times New Roman"/>
              </w:rPr>
              <w:br/>
              <w:t>// Исследовательский потенциал 2022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Международ. научно-исслед. конкурса. – Петрозаводск, 2022. – С. 109-113.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2022_Элементы </w:t>
            </w:r>
            <w:proofErr w:type="gramStart"/>
            <w:r>
              <w:rPr>
                <w:rFonts w:eastAsia="Times New Roman"/>
              </w:rPr>
              <w:t>бережливого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Сербин, А. С.</w:t>
            </w:r>
            <w:r>
              <w:rPr>
                <w:rFonts w:eastAsia="Times New Roman"/>
              </w:rPr>
              <w:br/>
              <w:t>   Гендерные и социальные различия стоматологической хирургической заболеваемости пациентов старших возрастных групп / А. С. Сербин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175-176.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2022_Гендерные и </w:t>
            </w:r>
            <w:proofErr w:type="gramStart"/>
            <w:r>
              <w:rPr>
                <w:rFonts w:eastAsia="Times New Roman"/>
              </w:rPr>
              <w:t>социальные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Сербин, А. С.</w:t>
            </w:r>
            <w:r>
              <w:rPr>
                <w:rFonts w:eastAsia="Times New Roman"/>
              </w:rPr>
              <w:br/>
              <w:t>   К вопросу применения нестероидных противовоспалительных препаратов в челюстно-лицевой хирургии в послеоперационном периоде у больных с гнойно-воспалительными заболеваниями челюстно-лицевой области / А. С. Сербин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177-178.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</w:t>
            </w:r>
            <w:proofErr w:type="gramStart"/>
            <w:r>
              <w:rPr>
                <w:rFonts w:eastAsia="Times New Roman"/>
              </w:rPr>
              <w:t>_К</w:t>
            </w:r>
            <w:proofErr w:type="gramEnd"/>
            <w:r>
              <w:rPr>
                <w:rFonts w:eastAsia="Times New Roman"/>
              </w:rPr>
              <w:t xml:space="preserve"> вопросу применения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Сербин, А. С.</w:t>
            </w:r>
            <w:r>
              <w:rPr>
                <w:rFonts w:eastAsia="Times New Roman"/>
              </w:rPr>
              <w:br/>
              <w:t>   Особенности местной анестезии на стоматологическом хирургическом приёме у людей старших возрастных групп / А. С. Сербин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178-179.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2022_Особенности местной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Синенко, Т. А.</w:t>
            </w:r>
            <w:r>
              <w:rPr>
                <w:rFonts w:eastAsia="Times New Roman"/>
              </w:rPr>
              <w:br/>
              <w:t>   Бережливое управление персоналом в стоматологической поликлинике / Т. А. Синенко, А. А. Синенко, А. С. Дащенко</w:t>
            </w:r>
            <w:r>
              <w:rPr>
                <w:rFonts w:eastAsia="Times New Roman"/>
              </w:rPr>
              <w:br/>
              <w:t xml:space="preserve">// Стоматология – наука и практика, перспективы развития : материалы Международ. научно-практ. конф., посвящ. 90-летию со дня рождения проф. В. Ю. Миликевича (Волгоград, 20 октября 2022 г.) / под. </w:t>
            </w:r>
            <w:proofErr w:type="gramStart"/>
            <w:r>
              <w:rPr>
                <w:rFonts w:eastAsia="Times New Roman"/>
              </w:rPr>
              <w:t>ред</w:t>
            </w:r>
            <w:proofErr w:type="gramEnd"/>
            <w:r>
              <w:rPr>
                <w:rFonts w:eastAsia="Times New Roman"/>
              </w:rPr>
              <w:t xml:space="preserve"> В. В. Шкарина. – Волгоград, 2022. – С. 180-182.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2022_Бережливое управление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Pr="003E27FA" w:rsidRDefault="003E27FA" w:rsidP="002564D1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3E27FA">
              <w:rPr>
                <w:rFonts w:eastAsia="Times New Roman"/>
                <w:b/>
                <w:bCs/>
                <w:lang w:val="en-US"/>
              </w:rPr>
              <w:t>Green technologies to form a comfortable living environment</w:t>
            </w:r>
            <w:r w:rsidRPr="003E27FA">
              <w:rPr>
                <w:rFonts w:eastAsia="Times New Roman"/>
                <w:lang w:val="en-US"/>
              </w:rPr>
              <w:t xml:space="preserve"> / Sigidov Yu. I., G. K. Dzhancharova, Kozenko Yu. A. [</w:t>
            </w:r>
            <w:r>
              <w:rPr>
                <w:rFonts w:eastAsia="Times New Roman"/>
              </w:rPr>
              <w:t>и</w:t>
            </w:r>
            <w:r w:rsidRPr="003E27F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3E27FA">
              <w:rPr>
                <w:rFonts w:eastAsia="Times New Roman"/>
                <w:lang w:val="en-US"/>
              </w:rPr>
              <w:t>.]</w:t>
            </w:r>
            <w:r w:rsidRPr="003E27FA">
              <w:rPr>
                <w:rFonts w:eastAsia="Times New Roman"/>
                <w:lang w:val="en-US"/>
              </w:rPr>
              <w:br/>
              <w:t>// IOP Conference Series: Earth and Environmental Science. Vol. 981. 6th International Scientific Conference on Advanced Agritechnologies, Environmental Engineering and Sustainable Development, AGRITECH-VI 2021. – Krasnoyarsk, 2022. – P. 022092. – http://doi.org/10.1088/1755-1315/981/2/022092.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2022_Green technologies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Козенко, Ю. А.</w:t>
            </w:r>
            <w:r>
              <w:rPr>
                <w:rFonts w:eastAsia="Times New Roman"/>
              </w:rPr>
              <w:br/>
              <w:t>   Блокчейн-технология как пример инновационного подхода в организации медицинской помощи населению / Ю. А. Козенко, Т. Е. Козенко</w:t>
            </w:r>
            <w:r>
              <w:rPr>
                <w:rFonts w:eastAsia="Times New Roman"/>
              </w:rPr>
              <w:br/>
              <w:t>// Проблемы устойчивого развития и эколого-экономической безопасности регионов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XVI Международной научно-практической конференции, </w:t>
            </w:r>
            <w:proofErr w:type="gramStart"/>
            <w:r>
              <w:rPr>
                <w:rFonts w:eastAsia="Times New Roman"/>
              </w:rPr>
              <w:t>Волжский</w:t>
            </w:r>
            <w:proofErr w:type="gramEnd"/>
            <w:r>
              <w:rPr>
                <w:rFonts w:eastAsia="Times New Roman"/>
              </w:rPr>
              <w:t>, 25–26 ноября 2021 года. – Волгоград, 2022. – С. 88-91.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2022_Блокчейн-технология  </w:t>
            </w:r>
          </w:p>
        </w:tc>
      </w:tr>
      <w:tr w:rsidR="003E27FA" w:rsidRP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Pr="003E27FA" w:rsidRDefault="003E27FA" w:rsidP="002564D1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3E27FA">
              <w:rPr>
                <w:rFonts w:eastAsia="Times New Roman"/>
                <w:b/>
                <w:bCs/>
                <w:lang w:val="en-US"/>
              </w:rPr>
              <w:t>Interdisciplinary Learning Experience: Dental Disease Prevention Program for Diabetes Mellitus</w:t>
            </w:r>
            <w:r w:rsidRPr="003E27FA">
              <w:rPr>
                <w:rFonts w:eastAsia="Times New Roman"/>
                <w:lang w:val="en-US"/>
              </w:rPr>
              <w:t xml:space="preserve"> / Naumova Victoria, Mikhalchenko Dmitry, Zhidovinov Alexandr [</w:t>
            </w:r>
            <w:r>
              <w:rPr>
                <w:rFonts w:eastAsia="Times New Roman"/>
              </w:rPr>
              <w:t>и</w:t>
            </w:r>
            <w:r w:rsidRPr="003E27F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3E27FA">
              <w:rPr>
                <w:rFonts w:eastAsia="Times New Roman"/>
                <w:lang w:val="en-US"/>
              </w:rPr>
              <w:t>.]</w:t>
            </w:r>
            <w:r w:rsidRPr="003E27FA">
              <w:rPr>
                <w:rFonts w:eastAsia="Times New Roman"/>
                <w:lang w:val="en-US"/>
              </w:rPr>
              <w:br/>
              <w:t>// Proceedings - 2022 2nd International Conference on Technology Enhanced Learning in Higher Education, TELE 2022, 26-27 May 2022. – Lipetsk, 2022. – P. 146-148. – http://doi.org/10.1109/TELE55498.2022.9801012.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Pr="003E27FA" w:rsidRDefault="003E27FA" w:rsidP="002564D1">
            <w:pPr>
              <w:rPr>
                <w:rFonts w:eastAsia="Times New Roman"/>
                <w:lang w:val="en-US"/>
              </w:rPr>
            </w:pPr>
            <w:r w:rsidRPr="003E27FA">
              <w:rPr>
                <w:rFonts w:eastAsia="Times New Roman"/>
                <w:lang w:val="en-US"/>
              </w:rPr>
              <w:t> </w:t>
            </w:r>
            <w:r w:rsidRPr="00A76DAB">
              <w:rPr>
                <w:rFonts w:eastAsia="Times New Roman"/>
                <w:highlight w:val="yellow"/>
              </w:rPr>
              <w:t>Нет текста, не подтверждено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Pr="003E27FA" w:rsidRDefault="003E27FA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Андриясов, В. А.</w:t>
            </w:r>
            <w:r>
              <w:rPr>
                <w:rFonts w:eastAsia="Times New Roman"/>
              </w:rPr>
              <w:br/>
              <w:t>   Оценка эффективности применяемых оперативных методов лечения переломов нижней челюсти / В. А. Андриясов, А. С. Зленко, М. М. Симакова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247-248.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Бакаева, М. Н.</w:t>
            </w:r>
            <w:r>
              <w:rPr>
                <w:rFonts w:eastAsia="Times New Roman"/>
              </w:rPr>
              <w:br/>
              <w:t>   Оценка качества жизни пациентов с переломом нижней челюсти, находящихся на стационарном лечении / М. Н. Бакаева, К. С. Рустанова, А. С. Зленко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249.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Бенделиани, Г. Г.</w:t>
            </w:r>
            <w:r>
              <w:rPr>
                <w:rFonts w:eastAsia="Times New Roman"/>
              </w:rPr>
              <w:br/>
              <w:t>   Анализ данных о локализации переломов челюстно-лицевой области и характера их получения / Г. Г. Бенделиани, Д. В. Проскурнова, А. С. Зленко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250.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Дусева, Д. А.</w:t>
            </w:r>
            <w:r>
              <w:rPr>
                <w:rFonts w:eastAsia="Times New Roman"/>
              </w:rPr>
              <w:br/>
              <w:t>   Оптимизация лечения альвеолитов челюстей с использованием лазера Doctor Smile и аутогенного тромбоцитарного геля / Д. А. Дусева, В. А. Михайлова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251-252.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Олейник, Н. А.</w:t>
            </w:r>
            <w:r>
              <w:rPr>
                <w:rFonts w:eastAsia="Times New Roman"/>
              </w:rPr>
              <w:br/>
              <w:t>   Состояние местного иммунитета полости рта после удаления зубов мудрости на фоне фаготерапии / Н. А. Олейник, А. А. Синенко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255.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Сербин, А. С.</w:t>
            </w:r>
            <w:r>
              <w:rPr>
                <w:rFonts w:eastAsia="Times New Roman"/>
              </w:rPr>
              <w:br/>
              <w:t>   Видовой состав микрофлоры послеоперационных ран при одонтогенных флегмонах челюстно-лицевой области у больных старших возрастных групп / А. С. Сербин</w:t>
            </w:r>
            <w:r>
              <w:rPr>
                <w:rFonts w:eastAsia="Times New Roman"/>
              </w:rPr>
              <w:br/>
              <w:t>// Здоровое долголетие – 2023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региональной научно-практической конференции ; Волгоград, 2 июня 2023 г. – Волгоград, 2023. – С. 101-103.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2023_Видовой состав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Мадатханова, А. А.</w:t>
            </w:r>
            <w:r>
              <w:rPr>
                <w:rFonts w:eastAsia="Times New Roman"/>
              </w:rPr>
              <w:br/>
              <w:t>   Эргономика в хирургической стоматологии / А. А. Мадатханова, Д. А. Милевская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394.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Проскурнова, Д. В.</w:t>
            </w:r>
            <w:r>
              <w:rPr>
                <w:rFonts w:eastAsia="Times New Roman"/>
              </w:rPr>
              <w:br/>
              <w:t>   Причины, частота и характер воспалительных осложнений переломов нижней челюсти / Д. В. Проскурнова, Г. Г. Бенделиани, А. С. Зленко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395-396.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Петуров, А. В.</w:t>
            </w:r>
            <w:r>
              <w:rPr>
                <w:rFonts w:eastAsia="Times New Roman"/>
              </w:rPr>
              <w:br/>
              <w:t>   Органосохраняющие операции в лечении обширных доброкачественных новообразований нижней челюсти / А. В. Петуров, М. В. Закурдаева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401-402.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Закурдаева, М. В.</w:t>
            </w:r>
            <w:r>
              <w:rPr>
                <w:rFonts w:eastAsia="Times New Roman"/>
              </w:rPr>
              <w:br/>
              <w:t>   Изучение аспектов антибактериальной терапии в практике врачей стоматологов-хирургов в период COVID-19 / М. В. Закурдаева, В. С. Ковешникова, В. В. Купряхина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259.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Синенко, А. А.</w:t>
            </w:r>
            <w:r>
              <w:rPr>
                <w:rFonts w:eastAsia="Times New Roman"/>
              </w:rPr>
              <w:br/>
              <w:t>   Эффективность применения остеокомпозита «Стимул-Осс» и губки «Альвостаз» при сложных удалениях третьих моляров нижней челюсти с целью профилактики послеоперационных осложнений / А. А. Синенко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Международ научно-практ. конф. молодых ученых и студентов : сборник статей, Волгоград, 27-29 апреля 2022 г. – Волгоград, 2023. – С. 263.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Козенко, Т. Е.</w:t>
            </w:r>
            <w:r>
              <w:rPr>
                <w:rFonts w:eastAsia="Times New Roman"/>
              </w:rPr>
              <w:br/>
              <w:t>   Внедрение процессного подхода и цифровизация амбулаторной стоматологической помощи / Т. Е. Козенко, И. А. Максютин</w:t>
            </w:r>
            <w:r>
              <w:rPr>
                <w:rFonts w:eastAsia="Times New Roman"/>
              </w:rPr>
              <w:br/>
              <w:t>// Развитие современной науки: опыт, проблемы, прогнозы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IV Международной научно-практической конференции, Петрозаводск, 20 сентября 2023 года. – Петрозаводск, 2023. – С. 102-106. – https://doi.org/10.46916/21092023-978-5-00215-086-1.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2023_Внедрение </w:t>
            </w:r>
            <w:proofErr w:type="gramStart"/>
            <w:r>
              <w:rPr>
                <w:rFonts w:eastAsia="Times New Roman"/>
              </w:rPr>
              <w:t>процессорного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Воспалительные осложнения переломов нижней челюсти: их причины, характер, частота возникновения, возможности профилактики</w:t>
            </w:r>
            <w:r>
              <w:rPr>
                <w:rFonts w:eastAsia="Times New Roman"/>
              </w:rPr>
              <w:t xml:space="preserve"> / А. С. Зленко, Н. А. Олейник, Г. Г. Бенделиани, Д. В. Проскурнова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80-летию победы в Сталинградской битве (Волгоград, 19 октября 2023 г.).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С. 97-101.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2023_Воспалительные осложнения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Бабаян, Ж. О.</w:t>
            </w:r>
            <w:r>
              <w:rPr>
                <w:rFonts w:eastAsia="Times New Roman"/>
              </w:rPr>
              <w:br/>
              <w:t>   Зубосохраняющие методы лечения хронического периодонтита / Ж. О. Бабаян, А. А. Мадатханова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390.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Ярыгина, Е. Н.</w:t>
            </w:r>
            <w:r>
              <w:rPr>
                <w:rFonts w:eastAsia="Times New Roman"/>
              </w:rPr>
              <w:br/>
              <w:t>   Дифференцированный подход к лечению височно-нижнечелюстного миофасциального болевого синдрома / Е. Н. Ярыгина, Ю. А. Македонова</w:t>
            </w:r>
            <w:r>
              <w:rPr>
                <w:rFonts w:eastAsia="Times New Roman"/>
              </w:rPr>
              <w:br/>
              <w:t>// Актуальные вопросы современной стоматологии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трудов по материалам Всероссийской научно-практической конференции, Курск, 22 ноября 2024 г. – Курск, 2024. – С. 67-69.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2024_Дифференцированный подход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Влияние цветовых характеристик поливинилсилоксановых оттискных материалов на оценку качества ручного смешивания</w:t>
            </w:r>
            <w:r>
              <w:rPr>
                <w:rFonts w:eastAsia="Times New Roman"/>
              </w:rPr>
              <w:t xml:space="preserve"> / Е. М. Брежнева, А. С. Патрушев, М. С. Патрушева, М. В. Закурдаева</w:t>
            </w:r>
            <w:r>
              <w:rPr>
                <w:rFonts w:eastAsia="Times New Roman"/>
              </w:rPr>
              <w:br/>
              <w:t>// Актуальные вопросы стоматологии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трудов, посвященный основателю кафедры ортопедической стоматологии КГМУ, профессору Исаак Михайловичу Оксману, Казань, 13 марта 2024 г. – Казань, 2024. – С. 174-180.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2024_Влияние </w:t>
            </w:r>
            <w:proofErr w:type="gramStart"/>
            <w:r>
              <w:rPr>
                <w:rFonts w:eastAsia="Times New Roman"/>
              </w:rPr>
              <w:t>цветовых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Гаврикова, Л. М.</w:t>
            </w:r>
            <w:r>
              <w:rPr>
                <w:rFonts w:eastAsia="Times New Roman"/>
              </w:rPr>
              <w:br/>
              <w:t>   Анализ триггерных факторов развития орального кандидоза у пациентов старшей возрастной группы / Л. М. Гаврикова, С. В. Дьяченко</w:t>
            </w:r>
            <w:r>
              <w:rPr>
                <w:rFonts w:eastAsia="Times New Roman"/>
              </w:rPr>
              <w:br/>
              <w:t>// Здоровое долголетие – 2024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региональной научно-практической конференции, Волгоград, 14 июня 2024 г. – Волгоград, 2024. – С. 135-139.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2024_Анализ триггерных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Сербин, А. С.</w:t>
            </w:r>
            <w:r>
              <w:rPr>
                <w:rFonts w:eastAsia="Times New Roman"/>
              </w:rPr>
              <w:br/>
              <w:t>   Денситометрия при переломах нижней челюсти / А. С. Сербин, А. А. Ткачева, В. Д. Попова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176-177.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Влияние стресса на заживление после хирургических вмешательств в полости рта</w:t>
            </w:r>
            <w:r>
              <w:rPr>
                <w:rFonts w:eastAsia="Times New Roman"/>
              </w:rPr>
              <w:t xml:space="preserve"> / Д. И. Третьяк, Е. И. Смитюк, А. А. Мадатханова [и др.]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188-193.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Фалчари, Р. О.</w:t>
            </w:r>
            <w:r>
              <w:rPr>
                <w:rFonts w:eastAsia="Times New Roman"/>
              </w:rPr>
              <w:br/>
              <w:t>   Атравматичное удаление зубов – динамометрия / Р. О. Фалчари, А. Ю. Дьяченко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199-204.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Диагностика воспалительных осложнений переломов нижней челюсти на амбулаторном этапе</w:t>
            </w:r>
            <w:r>
              <w:rPr>
                <w:rFonts w:eastAsia="Times New Roman"/>
              </w:rPr>
              <w:t xml:space="preserve"> / А. С. Зленко, М. М. Симакова, В. Д. Шепеленко, Е. А. Матыченко</w:t>
            </w:r>
            <w:r>
              <w:rPr>
                <w:rFonts w:eastAsia="Times New Roman"/>
              </w:rPr>
              <w:br/>
              <w:t>// Стоматология –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105-летию со дня рождения Э. Я. Клячко (Волгоград, 24 октября 2024 г.). – Волгоград, 2024. – С. 86-91.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Стоматология наука и практика 2024 с </w:t>
            </w:r>
            <w:proofErr w:type="gramStart"/>
            <w:r>
              <w:rPr>
                <w:rFonts w:eastAsia="Times New Roman"/>
              </w:rPr>
              <w:t>обл</w:t>
            </w:r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 w:rsidRPr="003E27FA">
              <w:rPr>
                <w:rFonts w:eastAsia="Times New Roman"/>
                <w:b/>
                <w:bCs/>
                <w:lang w:val="en-US"/>
              </w:rPr>
              <w:t>GreenTech technologies for sustainability of the national economy</w:t>
            </w:r>
            <w:r w:rsidRPr="003E27FA">
              <w:rPr>
                <w:rFonts w:eastAsia="Times New Roman"/>
                <w:lang w:val="en-US"/>
              </w:rPr>
              <w:t xml:space="preserve"> / T. Dzhancharov, A. Fedotova, T. Kozenko [</w:t>
            </w:r>
            <w:r>
              <w:rPr>
                <w:rFonts w:eastAsia="Times New Roman"/>
              </w:rPr>
              <w:t>и</w:t>
            </w:r>
            <w:r w:rsidRPr="003E27F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3E27FA">
              <w:rPr>
                <w:rFonts w:eastAsia="Times New Roman"/>
                <w:lang w:val="en-US"/>
              </w:rPr>
              <w:t>.]</w:t>
            </w:r>
            <w:r w:rsidRPr="003E27FA">
              <w:rPr>
                <w:rFonts w:eastAsia="Times New Roman"/>
                <w:lang w:val="en-US"/>
              </w:rPr>
              <w:br/>
              <w:t xml:space="preserve">// E3S Web of </w:t>
            </w:r>
            <w:proofErr w:type="gramStart"/>
            <w:r w:rsidRPr="003E27FA">
              <w:rPr>
                <w:rFonts w:eastAsia="Times New Roman"/>
                <w:lang w:val="en-US"/>
              </w:rPr>
              <w:t>Conferences :</w:t>
            </w:r>
            <w:proofErr w:type="gramEnd"/>
            <w:r w:rsidRPr="003E27FA">
              <w:rPr>
                <w:rFonts w:eastAsia="Times New Roman"/>
                <w:lang w:val="en-US"/>
              </w:rPr>
              <w:t xml:space="preserve"> IX International Conference on Advanced Agritechnologies, Environmental Engineering and Sustainable Development (AGRITECH-IX 2023). </w:t>
            </w:r>
            <w:r>
              <w:rPr>
                <w:rFonts w:eastAsia="Times New Roman"/>
              </w:rPr>
              <w:t>Vol. 486. – France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EDP Sciences, 2024. – P. 04015. – https://doi.org/10.1051/e3sconf/202448604015.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2024_GreenTech technologies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Ортодонтические винты в ALL-ON-4/6: цифровая точность</w:t>
            </w:r>
            <w:r>
              <w:rPr>
                <w:rFonts w:eastAsia="Times New Roman"/>
              </w:rPr>
              <w:t xml:space="preserve"> = Orthodontic screws in ALL-ON-4/6: digital accuracy / Р. О. Фалчари, Н. Ю. Резепин, К. М. Севрюкова, Д. В. Мельникова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90-летию Волгоградского государственного медицинского университета (Волгоград, 23 октября 2025 г.). – Волгоград, 2025. – С. 223-228.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2025_Ортодонтические винты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Сложное удаление зуба: разработка универсальной системы оценки сложности экстракции</w:t>
            </w:r>
            <w:r>
              <w:rPr>
                <w:rFonts w:eastAsia="Times New Roman"/>
              </w:rPr>
              <w:t xml:space="preserve"> = Difficult tooth removal: development of a universal system for assessing the difficulty of extraction / Р. О. Фалчари, А. Ю. Дьяченко, Д. И. Третьяк, Н. Ю. Мустафаева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90-летию Волгоградского государственного медицинского университета (Волгоград, 23 октября 2025 г.). – Волгоград, 2025. – С. 228-232.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2025_Сложное удаление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Физиотерапевтические методы в комплексном лечении пациентов с височно-нижнечелюстным миофасциальным болевым синдромом</w:t>
            </w:r>
            <w:r>
              <w:rPr>
                <w:rFonts w:eastAsia="Times New Roman"/>
              </w:rPr>
              <w:t xml:space="preserve"> = Physiotherapeutic methods in the complex treatment of patients with temporomandibular myofascial pain syndrome / В. В. Шкарин, Е. Н. Ярыгина, Ю. А. Македонова [и др.]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90-летию Волгоградского государственного медицинского университета (Волгоград, 23 октября 2025 г.). – Волгоград, 2025. – С. 259-266.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2025_Физиотерапевтические методы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Сербин А. С.</w:t>
            </w:r>
            <w:r>
              <w:rPr>
                <w:rFonts w:eastAsia="Times New Roman"/>
              </w:rPr>
              <w:br/>
              <w:t>   К вопросу ранней диагностики предрака и рака челюстно-лицевой области = On the issue of early diagnosis of precancerous and cancer of the maxillofacial region / А. С. Сербин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90-летию Волгоградского государственного медицинского университета (Волгоград, 23 октября 2025 г.). – Волгоград, 2025. – С. 181-183.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</w:t>
            </w:r>
            <w:proofErr w:type="gramStart"/>
            <w:r>
              <w:rPr>
                <w:rFonts w:eastAsia="Times New Roman"/>
              </w:rPr>
              <w:t>_К</w:t>
            </w:r>
            <w:proofErr w:type="gramEnd"/>
            <w:r>
              <w:rPr>
                <w:rFonts w:eastAsia="Times New Roman"/>
              </w:rPr>
              <w:t xml:space="preserve"> вопросу ранней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Мадатханова, А. А.</w:t>
            </w:r>
            <w:r>
              <w:rPr>
                <w:rFonts w:eastAsia="Times New Roman"/>
              </w:rPr>
              <w:br/>
              <w:t>   Эффективность плазмотерапии Cortexil PRP после операции удаления зуба: клинический случай / А. А. Мадатханова, М. В. Закурдаева, А. А. Синенко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83-я Международная научно-практическая конференция молодых ученых и студентов, Волгоград, 23–25 апреля 2025 г. : сборник статей. – Волгоград, 2025. – С. 853-855.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 Актуальные проблемы экспериментальной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Смирнова, А. А.</w:t>
            </w:r>
            <w:r>
              <w:rPr>
                <w:rFonts w:eastAsia="Times New Roman"/>
              </w:rPr>
              <w:br/>
              <w:t>   Перспективы использования факторов роста на примере VEGF в хирургической стоматологии / А. А. Смирнова, Н. А. Медко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83-я Международная научно-практическая конференция молодых ученых и студентов, Волгоград, 23–25 апреля 2025 г. : сборник статей. – Волгоград, 2025. – С. 856-857.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 Актуальные проблемы экспериментальной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Зленко А. С.</w:t>
            </w:r>
            <w:r>
              <w:rPr>
                <w:rFonts w:eastAsia="Times New Roman"/>
              </w:rPr>
              <w:br/>
              <w:t>   Возможности раннего выявления воспалительных осложнений травматического остеомиелита нижней челюсти на амбулаторном этапе лечения / А. С. Зленко, С. Ш. Агаева, С. Ш. Агаева</w:t>
            </w:r>
            <w:r>
              <w:rPr>
                <w:rFonts w:eastAsia="Times New Roman"/>
              </w:rPr>
              <w:br/>
              <w:t>// Стоматология - наука и практика, перспективы развития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Международной научно-практической конференции, посвященной 90-летию Волгоградского государственного медицинского университета (Волгоград, 23 октября 2025 г.). – Волгоград, 2025. – С. 62-67.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2025_Возможности раннего выявления (есть)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Македонова, Ю. А.</w:t>
            </w:r>
            <w:r>
              <w:rPr>
                <w:rFonts w:eastAsia="Times New Roman"/>
              </w:rPr>
              <w:br/>
              <w:t>   Обоснование дифференцированного подхода к лечению височно-нижнечелюстного миофасциального болевого синдрома = Rationale for a differentiated approach to the treatment of temporomandibular myofascial pain syndrome / Ю. А. Македонова, В. В. Шкарин, Е. Н. Ярыгина</w:t>
            </w:r>
            <w:r>
              <w:rPr>
                <w:rFonts w:eastAsia="Times New Roman"/>
              </w:rPr>
              <w:br/>
              <w:t>// Активное долголетие: от теории к практике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межрегиональной научно-практической конференции ; Волгоград, 17 июня 2025 г. – Волгоград, 2025. – С. 57-59.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2025_Обоснование </w:t>
            </w:r>
            <w:proofErr w:type="gramStart"/>
            <w:r>
              <w:rPr>
                <w:rFonts w:eastAsia="Times New Roman"/>
              </w:rPr>
              <w:t>дифференцированного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Македонова, Ю. А.</w:t>
            </w:r>
            <w:r>
              <w:rPr>
                <w:rFonts w:eastAsia="Times New Roman"/>
              </w:rPr>
              <w:br/>
              <w:t>   Оценка эффективности методики выполнения аппаратной миогимнастики для купирования гипертонуса жевательных мышц / Ю. А. Македонова, Е. Н. Ярыгина, А. Г. Павлова-Адамович</w:t>
            </w:r>
            <w:r>
              <w:rPr>
                <w:rFonts w:eastAsia="Times New Roman"/>
              </w:rPr>
              <w:br/>
              <w:t>// Современная детская стоматология и ортодонтия: материалы VIII Международной научно-практической конференции. – Санкт-Петербург, 2025. – С. 42-44.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2025_Оценка эффективности методики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Александров, А. В.</w:t>
            </w:r>
            <w:r>
              <w:rPr>
                <w:rFonts w:eastAsia="Times New Roman"/>
              </w:rPr>
              <w:br/>
              <w:t>   Гипертонус жевательных мышц – фактор-предиктор развития стоматологических заболеваний / А. В. Александров, Е. Н. Ярыгина, Ю. А. Македонова</w:t>
            </w:r>
            <w:r>
              <w:rPr>
                <w:rFonts w:eastAsia="Times New Roman"/>
              </w:rPr>
              <w:br/>
              <w:t>// Современная детская стоматология и ортодонтия: материалы VIII Международной научно-практической конференции. – Санкт-Петербург, 2025. – С. 11-12.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2025_Гипертонус жевательных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Pr="003E27FA" w:rsidRDefault="003E27FA" w:rsidP="002564D1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3E27FA">
              <w:rPr>
                <w:rFonts w:eastAsia="Times New Roman"/>
                <w:b/>
                <w:bCs/>
                <w:lang w:val="en-US"/>
              </w:rPr>
              <w:t>Security and Data Protection in Intelligent and Automated Systems</w:t>
            </w:r>
            <w:r w:rsidRPr="003E27FA">
              <w:rPr>
                <w:rFonts w:eastAsia="Times New Roman"/>
                <w:lang w:val="en-US"/>
              </w:rPr>
              <w:t xml:space="preserve"> / G. Fedotova, Y. Kapustina, I. Larionova [</w:t>
            </w:r>
            <w:r>
              <w:rPr>
                <w:rFonts w:eastAsia="Times New Roman"/>
              </w:rPr>
              <w:t>и</w:t>
            </w:r>
            <w:r w:rsidRPr="003E27FA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др</w:t>
            </w:r>
            <w:r w:rsidRPr="003E27FA">
              <w:rPr>
                <w:rFonts w:eastAsia="Times New Roman"/>
                <w:lang w:val="en-US"/>
              </w:rPr>
              <w:t>.]</w:t>
            </w:r>
            <w:r w:rsidRPr="003E27FA">
              <w:rPr>
                <w:rFonts w:eastAsia="Times New Roman"/>
                <w:lang w:val="en-US"/>
              </w:rPr>
              <w:br/>
              <w:t xml:space="preserve">// Hybrid Methods for Modeling and Optimizing Complex Systems: Advances in Interdisciplinary Approaches for Complex Problem </w:t>
            </w:r>
            <w:proofErr w:type="gramStart"/>
            <w:r w:rsidRPr="003E27FA">
              <w:rPr>
                <w:rFonts w:eastAsia="Times New Roman"/>
                <w:lang w:val="en-US"/>
              </w:rPr>
              <w:t>Solving :</w:t>
            </w:r>
            <w:proofErr w:type="gramEnd"/>
            <w:r w:rsidRPr="003E27FA">
              <w:rPr>
                <w:rFonts w:eastAsia="Times New Roman"/>
                <w:lang w:val="en-US"/>
              </w:rPr>
              <w:t xml:space="preserve"> Proceedings of the IV International Workshop on Hybrid Methods of Modeling and Optimization in Complex Systems (HMMOCS-IV 2025), Volume 1 (Lecture Notes in Networks and Systems, LNNS, Vol 1944). – Switzerland, 2026. – P. 109-1115. – https://doi.org/10.1007/978-3-032-24402-4_10.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2026_Security and Data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Александров, А. В.</w:t>
            </w:r>
            <w:r>
              <w:rPr>
                <w:rFonts w:eastAsia="Times New Roman"/>
              </w:rPr>
              <w:br/>
              <w:t>   Проект 62. Разработка и применение гнатического устройства для пациентов с детским церебральным параличом / А. В. Александров, А. А. Синенко, Д. М. Македонова</w:t>
            </w:r>
            <w:r>
              <w:rPr>
                <w:rFonts w:eastAsia="Times New Roman"/>
              </w:rPr>
              <w:br/>
              <w:t>// Реабилитация +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IX Международного конкурса молодежных проектов в области медицинской реабилитации, Ульяновск, 2 марта – 8 апреля 2026 года. – Ульяновск, 2026. – С. 203-204.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2026_Проект 62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Синенко, А. А.</w:t>
            </w:r>
            <w:r>
              <w:rPr>
                <w:rFonts w:eastAsia="Times New Roman"/>
              </w:rPr>
              <w:br/>
              <w:t>   Опыт применения препарата бишофит при лечении пациентов с быстропрогрессирующим пародонтитом / А. А. Синенко, Ю. А. Македонова, Е. Н. Ярыгина</w:t>
            </w:r>
            <w:r>
              <w:rPr>
                <w:rFonts w:eastAsia="Times New Roman"/>
              </w:rPr>
              <w:br/>
              <w:t>// Здоровое долголетие – 2026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межрегиональной научно-практической конференции; Волгоград, 11 июня 2026 г. / под ред. В. В. Шкарина. – Волгоград, 2026. – С. 67-70.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Здоровое долголетие 2026 электр </w:t>
            </w:r>
            <w:proofErr w:type="gramStart"/>
            <w:r>
              <w:rPr>
                <w:rFonts w:eastAsia="Times New Roman"/>
              </w:rPr>
              <w:t>изд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E27FA" w:rsidTr="003E27F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Македонова, Ю. А.</w:t>
            </w:r>
            <w:r>
              <w:rPr>
                <w:rFonts w:eastAsia="Times New Roman"/>
              </w:rPr>
              <w:br/>
              <w:t>   Актуальность комплексного подхода к лечению спастичности жевательной мускулатуры у детей с детским церебральным параличом / Ю. А. Македонова, А. Г. Павлова-Адамович, Е. Н. Ярыгина</w:t>
            </w:r>
            <w:r>
              <w:rPr>
                <w:rFonts w:eastAsia="Times New Roman"/>
              </w:rPr>
              <w:br/>
              <w:t>// Современная детская стоматология и ортодонтия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VII Международной научно-практической конференции. – Санкт-Петербург, 2024. – С. 34.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27FA" w:rsidRDefault="003E27FA" w:rsidP="002564D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2024_Актуальность </w:t>
            </w:r>
            <w:proofErr w:type="gramStart"/>
            <w:r>
              <w:rPr>
                <w:rFonts w:eastAsia="Times New Roman"/>
              </w:rPr>
              <w:t>комплексного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</w:tbl>
    <w:p w:rsidR="004E6CB9" w:rsidRDefault="004E6CB9">
      <w:pPr>
        <w:rPr>
          <w:rFonts w:eastAsia="Times New Roman"/>
        </w:rPr>
      </w:pPr>
    </w:p>
    <w:sectPr w:rsidR="004E6CB9" w:rsidSect="0010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grammar="clean"/>
  <w:defaultTabStop w:val="708"/>
  <w:noPunctuationKerning/>
  <w:characterSpacingControl w:val="doNotCompress"/>
  <w:compat/>
  <w:rsids>
    <w:rsidRoot w:val="00713BF6"/>
    <w:rsid w:val="00105377"/>
    <w:rsid w:val="003E27FA"/>
    <w:rsid w:val="004B7DB0"/>
    <w:rsid w:val="004E6CB9"/>
    <w:rsid w:val="00713BF6"/>
    <w:rsid w:val="00FA3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377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8810</Words>
  <Characters>50223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58916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2026-08-18T10:49:00Z</dcterms:created>
  <dcterms:modified xsi:type="dcterms:W3CDTF">2026-08-18T11:35:00Z</dcterms:modified>
</cp:coreProperties>
</file>